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EA" w:rsidRDefault="00B15FEA" w:rsidP="002A5199">
      <w:pPr>
        <w:pStyle w:val="Titel"/>
        <w:jc w:val="center"/>
        <w:rPr>
          <w:sz w:val="32"/>
          <w:szCs w:val="32"/>
          <w:lang w:val="en-US"/>
        </w:rPr>
      </w:pPr>
      <w:r>
        <w:rPr>
          <w:noProof/>
          <w:sz w:val="32"/>
          <w:szCs w:val="32"/>
          <w:lang w:eastAsia="de-DE"/>
        </w:rPr>
        <w:drawing>
          <wp:inline distT="0" distB="0" distL="0" distR="0">
            <wp:extent cx="4967785" cy="2920621"/>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aate.jp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2117"/>
                    <a:stretch/>
                  </pic:blipFill>
                  <pic:spPr bwMode="auto">
                    <a:xfrm>
                      <a:off x="0" y="0"/>
                      <a:ext cx="4968417" cy="292099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B15FEA">
        <w:rPr>
          <w:sz w:val="32"/>
          <w:szCs w:val="32"/>
          <w:lang w:val="en-US"/>
        </w:rPr>
        <w:t xml:space="preserve"> </w:t>
      </w:r>
    </w:p>
    <w:p w:rsidR="00B15FEA" w:rsidRDefault="00B15FEA" w:rsidP="002A5199">
      <w:pPr>
        <w:pStyle w:val="Titel"/>
        <w:jc w:val="center"/>
        <w:rPr>
          <w:sz w:val="32"/>
          <w:szCs w:val="32"/>
          <w:lang w:val="en-US"/>
        </w:rPr>
      </w:pPr>
    </w:p>
    <w:p w:rsidR="002A5199" w:rsidRPr="002A5199" w:rsidRDefault="00B15FEA" w:rsidP="002A5199">
      <w:pPr>
        <w:pStyle w:val="Titel"/>
        <w:jc w:val="center"/>
        <w:rPr>
          <w:sz w:val="32"/>
          <w:szCs w:val="32"/>
          <w:lang w:val="en-US"/>
        </w:rPr>
      </w:pPr>
      <w:r>
        <w:rPr>
          <w:sz w:val="32"/>
          <w:szCs w:val="32"/>
          <w:lang w:val="en-US"/>
        </w:rPr>
        <w:t>Con</w:t>
      </w:r>
      <w:r w:rsidR="009958CD">
        <w:rPr>
          <w:sz w:val="32"/>
          <w:szCs w:val="32"/>
          <w:lang w:val="en-US"/>
        </w:rPr>
        <w:t>stitution</w:t>
      </w:r>
      <w:r w:rsidR="002A5199" w:rsidRPr="002A5199">
        <w:rPr>
          <w:sz w:val="32"/>
          <w:szCs w:val="32"/>
          <w:lang w:val="en-US"/>
        </w:rPr>
        <w:t xml:space="preserve"> of</w:t>
      </w:r>
      <w:r w:rsidR="002A5199">
        <w:rPr>
          <w:sz w:val="32"/>
          <w:szCs w:val="32"/>
          <w:lang w:val="en-US"/>
        </w:rPr>
        <w:t xml:space="preserve"> </w:t>
      </w:r>
      <w:r w:rsidR="00F668C2">
        <w:rPr>
          <w:sz w:val="32"/>
          <w:szCs w:val="32"/>
          <w:lang w:val="en-US"/>
        </w:rPr>
        <w:t>the Association</w:t>
      </w:r>
      <w:r w:rsidR="002A5199" w:rsidRPr="002A5199">
        <w:rPr>
          <w:sz w:val="32"/>
          <w:szCs w:val="32"/>
          <w:lang w:val="en-US"/>
        </w:rPr>
        <w:t xml:space="preserve"> for</w:t>
      </w:r>
      <w:r w:rsidR="002A5199">
        <w:rPr>
          <w:sz w:val="32"/>
          <w:szCs w:val="32"/>
          <w:lang w:val="en-US"/>
        </w:rPr>
        <w:t xml:space="preserve"> </w:t>
      </w:r>
      <w:r w:rsidR="002A5199" w:rsidRPr="002A5199">
        <w:rPr>
          <w:sz w:val="32"/>
          <w:szCs w:val="32"/>
          <w:lang w:val="en-US"/>
        </w:rPr>
        <w:t xml:space="preserve">the Advancement of </w:t>
      </w:r>
      <w:r w:rsidR="001B60F0">
        <w:rPr>
          <w:sz w:val="32"/>
          <w:szCs w:val="32"/>
          <w:lang w:val="en-US"/>
        </w:rPr>
        <w:t>Assistive Technology</w:t>
      </w:r>
      <w:r w:rsidR="002A5199" w:rsidRPr="002A5199">
        <w:rPr>
          <w:sz w:val="32"/>
          <w:szCs w:val="32"/>
          <w:lang w:val="en-US"/>
        </w:rPr>
        <w:t xml:space="preserve"> in Europe</w:t>
      </w:r>
    </w:p>
    <w:p w:rsidR="002A5199" w:rsidRPr="00A300DD" w:rsidRDefault="002A5199" w:rsidP="00D212AD">
      <w:pPr>
        <w:pStyle w:val="berschrift1"/>
        <w:jc w:val="both"/>
        <w:rPr>
          <w:lang w:val="en-US"/>
        </w:rPr>
      </w:pPr>
      <w:r>
        <w:rPr>
          <w:lang w:val="en-US"/>
        </w:rPr>
        <w:t>§</w:t>
      </w:r>
      <w:r w:rsidR="004541A4">
        <w:rPr>
          <w:lang w:val="en-US"/>
        </w:rPr>
        <w:t xml:space="preserve"> </w:t>
      </w:r>
      <w:r w:rsidRPr="00A300DD">
        <w:rPr>
          <w:lang w:val="en-US"/>
        </w:rPr>
        <w:t>1</w:t>
      </w:r>
      <w:r w:rsidR="00416E72">
        <w:rPr>
          <w:lang w:val="en-US"/>
        </w:rPr>
        <w:t xml:space="preserve">: </w:t>
      </w:r>
      <w:r>
        <w:rPr>
          <w:lang w:val="en-US"/>
        </w:rPr>
        <w:t>Name and Location</w:t>
      </w:r>
    </w:p>
    <w:p w:rsidR="002A5199" w:rsidRPr="002A5199" w:rsidRDefault="002A5199" w:rsidP="00D212AD">
      <w:pPr>
        <w:pStyle w:val="Listenabsatz"/>
        <w:numPr>
          <w:ilvl w:val="0"/>
          <w:numId w:val="1"/>
        </w:numPr>
        <w:jc w:val="both"/>
        <w:rPr>
          <w:lang w:val="en-US"/>
        </w:rPr>
      </w:pPr>
      <w:r w:rsidRPr="002A5199">
        <w:rPr>
          <w:lang w:val="en-US"/>
        </w:rPr>
        <w:t>The name of</w:t>
      </w:r>
      <w:r w:rsidR="00FD2A69">
        <w:rPr>
          <w:lang w:val="en-US"/>
        </w:rPr>
        <w:t xml:space="preserve"> </w:t>
      </w:r>
      <w:r w:rsidR="00F668C2">
        <w:rPr>
          <w:lang w:val="en-US"/>
        </w:rPr>
        <w:t>the Association</w:t>
      </w:r>
      <w:r w:rsidRPr="002A5199">
        <w:rPr>
          <w:lang w:val="en-US"/>
        </w:rPr>
        <w:t xml:space="preserve"> is </w:t>
      </w:r>
      <w:r>
        <w:rPr>
          <w:lang w:val="en-US"/>
        </w:rPr>
        <w:t xml:space="preserve">AAATE - </w:t>
      </w:r>
      <w:r w:rsidR="00FD49E7">
        <w:rPr>
          <w:lang w:val="en-US"/>
        </w:rPr>
        <w:t>Association</w:t>
      </w:r>
      <w:r w:rsidRPr="002A5199">
        <w:rPr>
          <w:lang w:val="en-US"/>
        </w:rPr>
        <w:t xml:space="preserve"> for</w:t>
      </w:r>
      <w:r>
        <w:rPr>
          <w:lang w:val="en-US"/>
        </w:rPr>
        <w:t xml:space="preserve"> </w:t>
      </w:r>
      <w:r w:rsidRPr="002A5199">
        <w:rPr>
          <w:lang w:val="en-US"/>
        </w:rPr>
        <w:t xml:space="preserve">the Advancement of </w:t>
      </w:r>
      <w:r w:rsidR="001B60F0">
        <w:rPr>
          <w:lang w:val="en-US"/>
        </w:rPr>
        <w:t>Assistive Technology</w:t>
      </w:r>
      <w:r w:rsidRPr="002A5199">
        <w:rPr>
          <w:lang w:val="en-US"/>
        </w:rPr>
        <w:t xml:space="preserve"> in Europe</w:t>
      </w:r>
      <w:r>
        <w:rPr>
          <w:lang w:val="en-US"/>
        </w:rPr>
        <w:t>, hereinafter called:</w:t>
      </w:r>
      <w:r w:rsidRPr="002A5199">
        <w:rPr>
          <w:lang w:val="en-US"/>
        </w:rPr>
        <w:t xml:space="preserve"> AAATE.</w:t>
      </w:r>
    </w:p>
    <w:p w:rsidR="00677386" w:rsidRDefault="002A5199" w:rsidP="00D212AD">
      <w:pPr>
        <w:pStyle w:val="Listenabsatz"/>
        <w:numPr>
          <w:ilvl w:val="0"/>
          <w:numId w:val="1"/>
        </w:numPr>
        <w:jc w:val="both"/>
        <w:rPr>
          <w:lang w:val="en-US"/>
        </w:rPr>
      </w:pPr>
      <w:r w:rsidRPr="002A5199">
        <w:rPr>
          <w:lang w:val="en-US"/>
        </w:rPr>
        <w:t>AAATE is based in Linz</w:t>
      </w:r>
      <w:r w:rsidR="00E93B24">
        <w:rPr>
          <w:lang w:val="en-US"/>
        </w:rPr>
        <w:t xml:space="preserve"> </w:t>
      </w:r>
      <w:r w:rsidRPr="002A5199">
        <w:rPr>
          <w:lang w:val="en-US"/>
        </w:rPr>
        <w:t>and performs its activities in Europe</w:t>
      </w:r>
      <w:r w:rsidR="00677386">
        <w:rPr>
          <w:lang w:val="en-US"/>
        </w:rPr>
        <w:t>.</w:t>
      </w:r>
    </w:p>
    <w:p w:rsidR="002A5199" w:rsidRPr="00677386" w:rsidRDefault="002A5199" w:rsidP="00D212AD">
      <w:pPr>
        <w:pStyle w:val="Listenabsatz"/>
        <w:numPr>
          <w:ilvl w:val="0"/>
          <w:numId w:val="1"/>
        </w:numPr>
        <w:jc w:val="both"/>
        <w:rPr>
          <w:lang w:val="en-US"/>
        </w:rPr>
      </w:pPr>
      <w:r w:rsidRPr="00677386">
        <w:rPr>
          <w:lang w:val="en-US"/>
        </w:rPr>
        <w:t xml:space="preserve">The </w:t>
      </w:r>
      <w:r w:rsidR="009958CD" w:rsidRPr="00677386">
        <w:rPr>
          <w:lang w:val="en-US"/>
        </w:rPr>
        <w:t>Constitution</w:t>
      </w:r>
      <w:r w:rsidR="000F61DB" w:rsidRPr="00677386">
        <w:rPr>
          <w:lang w:val="en-US"/>
        </w:rPr>
        <w:t xml:space="preserve"> of subsidiary </w:t>
      </w:r>
      <w:r w:rsidR="00CC4DFD" w:rsidRPr="00677386">
        <w:rPr>
          <w:lang w:val="en-US"/>
        </w:rPr>
        <w:t>a</w:t>
      </w:r>
      <w:r w:rsidR="00FD49E7" w:rsidRPr="00677386">
        <w:rPr>
          <w:lang w:val="en-US"/>
        </w:rPr>
        <w:t>ssociation</w:t>
      </w:r>
      <w:r w:rsidR="000F61DB" w:rsidRPr="00677386">
        <w:rPr>
          <w:lang w:val="en-US"/>
        </w:rPr>
        <w:t>s is no</w:t>
      </w:r>
      <w:r w:rsidRPr="00677386">
        <w:rPr>
          <w:lang w:val="en-US"/>
        </w:rPr>
        <w:t>t planned</w:t>
      </w:r>
      <w:r w:rsidR="004541A4" w:rsidRPr="00677386">
        <w:rPr>
          <w:lang w:val="en-US"/>
        </w:rPr>
        <w:t>.</w:t>
      </w:r>
    </w:p>
    <w:p w:rsidR="004541A4" w:rsidRPr="00677386" w:rsidRDefault="004541A4" w:rsidP="00D212AD">
      <w:pPr>
        <w:pStyle w:val="berschrift1"/>
        <w:jc w:val="both"/>
        <w:rPr>
          <w:lang w:val="en-US"/>
        </w:rPr>
      </w:pPr>
      <w:r>
        <w:rPr>
          <w:lang w:val="en-US"/>
        </w:rPr>
        <w:t>§</w:t>
      </w:r>
      <w:r w:rsidRPr="00677386">
        <w:rPr>
          <w:lang w:val="en-US"/>
        </w:rPr>
        <w:t xml:space="preserve"> 2: </w:t>
      </w:r>
      <w:r w:rsidR="00E93B24" w:rsidRPr="00677386">
        <w:rPr>
          <w:lang w:val="en-US"/>
        </w:rPr>
        <w:t>O</w:t>
      </w:r>
      <w:r w:rsidR="00900DD7" w:rsidRPr="00677386">
        <w:rPr>
          <w:lang w:val="en-US"/>
        </w:rPr>
        <w:t>bjective</w:t>
      </w:r>
      <w:r w:rsidR="009000D5" w:rsidRPr="00677386">
        <w:rPr>
          <w:lang w:val="en-US"/>
        </w:rPr>
        <w:t>s</w:t>
      </w:r>
    </w:p>
    <w:p w:rsidR="004541A4" w:rsidRDefault="004541A4" w:rsidP="00D212AD">
      <w:pPr>
        <w:pStyle w:val="Listenabsatz"/>
        <w:numPr>
          <w:ilvl w:val="0"/>
          <w:numId w:val="2"/>
        </w:numPr>
        <w:jc w:val="both"/>
        <w:rPr>
          <w:lang w:val="en-US"/>
        </w:rPr>
      </w:pPr>
      <w:r w:rsidRPr="00677386">
        <w:rPr>
          <w:lang w:val="en-US"/>
        </w:rPr>
        <w:t>Activities of AAATE are non-profit</w:t>
      </w:r>
      <w:r w:rsidR="00CC4DFD" w:rsidRPr="00677386">
        <w:rPr>
          <w:lang w:val="en-US"/>
        </w:rPr>
        <w:t xml:space="preserve"> and its </w:t>
      </w:r>
      <w:r w:rsidRPr="00677386">
        <w:rPr>
          <w:lang w:val="en-US"/>
        </w:rPr>
        <w:t>mis</w:t>
      </w:r>
      <w:r>
        <w:rPr>
          <w:lang w:val="en-US"/>
        </w:rPr>
        <w:t>sion is non-commercial.</w:t>
      </w:r>
    </w:p>
    <w:p w:rsidR="004541A4" w:rsidRDefault="004541A4" w:rsidP="00D212AD">
      <w:pPr>
        <w:pStyle w:val="Listenabsatz"/>
        <w:numPr>
          <w:ilvl w:val="0"/>
          <w:numId w:val="2"/>
        </w:numPr>
        <w:jc w:val="both"/>
        <w:rPr>
          <w:lang w:val="en-US"/>
        </w:rPr>
      </w:pPr>
      <w:r>
        <w:rPr>
          <w:lang w:val="en-US"/>
        </w:rPr>
        <w:t xml:space="preserve">The </w:t>
      </w:r>
      <w:r w:rsidR="00900DD7">
        <w:rPr>
          <w:lang w:val="en-US"/>
        </w:rPr>
        <w:t>objective</w:t>
      </w:r>
      <w:r>
        <w:rPr>
          <w:lang w:val="en-US"/>
        </w:rPr>
        <w:t xml:space="preserve"> of AAATE is to stimulate the advancement of </w:t>
      </w:r>
      <w:r w:rsidR="001B60F0">
        <w:rPr>
          <w:lang w:val="en-US"/>
        </w:rPr>
        <w:t>Assistive Technology</w:t>
      </w:r>
      <w:r>
        <w:rPr>
          <w:lang w:val="en-US"/>
        </w:rPr>
        <w:t xml:space="preserve"> for the benefit of persons with disabilities and elderly </w:t>
      </w:r>
      <w:r w:rsidR="00CC4DFD">
        <w:rPr>
          <w:lang w:val="en-US"/>
        </w:rPr>
        <w:t>people</w:t>
      </w:r>
      <w:r>
        <w:rPr>
          <w:lang w:val="en-US"/>
        </w:rPr>
        <w:t>.</w:t>
      </w:r>
    </w:p>
    <w:p w:rsidR="001B60F0" w:rsidRPr="00356D8E" w:rsidRDefault="001B60F0" w:rsidP="00D212AD">
      <w:pPr>
        <w:pStyle w:val="Listenabsatz"/>
        <w:numPr>
          <w:ilvl w:val="0"/>
          <w:numId w:val="2"/>
        </w:numPr>
        <w:jc w:val="both"/>
        <w:rPr>
          <w:lang w:val="en-US"/>
        </w:rPr>
      </w:pPr>
      <w:r w:rsidRPr="00356D8E">
        <w:rPr>
          <w:lang w:val="en-US"/>
        </w:rPr>
        <w:t xml:space="preserve">AAATE </w:t>
      </w:r>
      <w:r w:rsidR="00CC4DFD">
        <w:rPr>
          <w:lang w:val="en-US"/>
        </w:rPr>
        <w:t xml:space="preserve">acts as </w:t>
      </w:r>
      <w:r w:rsidR="00692809">
        <w:rPr>
          <w:lang w:val="en-US"/>
        </w:rPr>
        <w:t xml:space="preserve">the </w:t>
      </w:r>
      <w:r w:rsidR="00CC4DFD">
        <w:rPr>
          <w:lang w:val="en-US"/>
        </w:rPr>
        <w:t>European umbrella organization in the field of</w:t>
      </w:r>
      <w:r w:rsidR="00CC4DFD" w:rsidRPr="00CC4DFD">
        <w:rPr>
          <w:lang w:val="en-US"/>
        </w:rPr>
        <w:t xml:space="preserve"> </w:t>
      </w:r>
      <w:r w:rsidR="00CC4DFD" w:rsidRPr="00356D8E">
        <w:rPr>
          <w:lang w:val="en-US"/>
        </w:rPr>
        <w:t xml:space="preserve">Assistive </w:t>
      </w:r>
      <w:r w:rsidR="00692809" w:rsidRPr="00356D8E">
        <w:rPr>
          <w:lang w:val="en-US"/>
        </w:rPr>
        <w:t>Technologies</w:t>
      </w:r>
      <w:r w:rsidR="00692809">
        <w:rPr>
          <w:lang w:val="en-US"/>
        </w:rPr>
        <w:t>.</w:t>
      </w:r>
    </w:p>
    <w:p w:rsidR="004541A4" w:rsidRDefault="001169AF" w:rsidP="00D212AD">
      <w:pPr>
        <w:pStyle w:val="berschrift1"/>
        <w:jc w:val="both"/>
        <w:rPr>
          <w:lang w:val="en-US"/>
        </w:rPr>
      </w:pPr>
      <w:r>
        <w:rPr>
          <w:lang w:val="en-US"/>
        </w:rPr>
        <w:t xml:space="preserve">§ 3: </w:t>
      </w:r>
      <w:r w:rsidR="00B63792">
        <w:rPr>
          <w:lang w:val="en-US"/>
        </w:rPr>
        <w:t xml:space="preserve">Means to fulfill the </w:t>
      </w:r>
      <w:r w:rsidR="00CC4DFD">
        <w:rPr>
          <w:lang w:val="en-US"/>
        </w:rPr>
        <w:t xml:space="preserve">objectives </w:t>
      </w:r>
      <w:r w:rsidR="00B63792">
        <w:rPr>
          <w:lang w:val="en-US"/>
        </w:rPr>
        <w:t>of AAATE</w:t>
      </w:r>
    </w:p>
    <w:p w:rsidR="00173DF3" w:rsidRDefault="00173DF3" w:rsidP="00D212AD">
      <w:pPr>
        <w:pStyle w:val="Listenabsatz"/>
        <w:numPr>
          <w:ilvl w:val="0"/>
          <w:numId w:val="3"/>
        </w:numPr>
        <w:jc w:val="both"/>
        <w:rPr>
          <w:lang w:val="en-US"/>
        </w:rPr>
      </w:pPr>
      <w:r>
        <w:rPr>
          <w:lang w:val="en-US"/>
        </w:rPr>
        <w:t xml:space="preserve">The ideational </w:t>
      </w:r>
      <w:r w:rsidR="00B63792">
        <w:rPr>
          <w:lang w:val="en-US"/>
        </w:rPr>
        <w:t>means</w:t>
      </w:r>
      <w:r>
        <w:rPr>
          <w:lang w:val="en-US"/>
        </w:rPr>
        <w:t xml:space="preserve"> to fulfill the </w:t>
      </w:r>
      <w:r w:rsidR="00900DD7">
        <w:rPr>
          <w:lang w:val="en-US"/>
        </w:rPr>
        <w:t>objective</w:t>
      </w:r>
      <w:r w:rsidR="009000D5">
        <w:rPr>
          <w:lang w:val="en-US"/>
        </w:rPr>
        <w:t>s</w:t>
      </w:r>
      <w:r>
        <w:rPr>
          <w:lang w:val="en-US"/>
        </w:rPr>
        <w:t xml:space="preserve"> of AAATE </w:t>
      </w:r>
      <w:r w:rsidR="00B63792">
        <w:rPr>
          <w:lang w:val="en-US"/>
        </w:rPr>
        <w:t>are</w:t>
      </w:r>
      <w:r>
        <w:rPr>
          <w:lang w:val="en-US"/>
        </w:rPr>
        <w:t>:</w:t>
      </w:r>
    </w:p>
    <w:p w:rsidR="00173DF3" w:rsidRDefault="009958CD" w:rsidP="00D212AD">
      <w:pPr>
        <w:pStyle w:val="Listenabsatz"/>
        <w:numPr>
          <w:ilvl w:val="1"/>
          <w:numId w:val="3"/>
        </w:numPr>
        <w:jc w:val="both"/>
        <w:rPr>
          <w:lang w:val="en-US"/>
        </w:rPr>
      </w:pPr>
      <w:r>
        <w:rPr>
          <w:lang w:val="en-US"/>
        </w:rPr>
        <w:t>Creating a</w:t>
      </w:r>
      <w:r w:rsidR="00B63792">
        <w:rPr>
          <w:lang w:val="en-US"/>
        </w:rPr>
        <w:t xml:space="preserve">wareness </w:t>
      </w:r>
      <w:r w:rsidR="001B60F0">
        <w:rPr>
          <w:lang w:val="en-US"/>
        </w:rPr>
        <w:t>for Assistive</w:t>
      </w:r>
      <w:r w:rsidR="00A32566">
        <w:rPr>
          <w:lang w:val="en-US"/>
        </w:rPr>
        <w:t xml:space="preserve"> </w:t>
      </w:r>
      <w:r w:rsidR="001B60F0">
        <w:rPr>
          <w:lang w:val="en-US"/>
        </w:rPr>
        <w:t>T</w:t>
      </w:r>
      <w:r w:rsidR="00B63792">
        <w:rPr>
          <w:lang w:val="en-US"/>
        </w:rPr>
        <w:t>echnology</w:t>
      </w:r>
    </w:p>
    <w:p w:rsidR="00B15FEA" w:rsidRPr="001034B5" w:rsidRDefault="00B63792" w:rsidP="001034B5">
      <w:pPr>
        <w:pStyle w:val="Listenabsatz"/>
        <w:numPr>
          <w:ilvl w:val="1"/>
          <w:numId w:val="3"/>
        </w:numPr>
        <w:jc w:val="both"/>
        <w:rPr>
          <w:lang w:val="en-US"/>
        </w:rPr>
      </w:pPr>
      <w:r>
        <w:rPr>
          <w:lang w:val="en-US"/>
        </w:rPr>
        <w:t>Promoti</w:t>
      </w:r>
      <w:r w:rsidR="001B60F0">
        <w:rPr>
          <w:lang w:val="en-US"/>
        </w:rPr>
        <w:t xml:space="preserve">ng research and development </w:t>
      </w:r>
      <w:r w:rsidR="00CC4DFD">
        <w:rPr>
          <w:lang w:val="en-US"/>
        </w:rPr>
        <w:t xml:space="preserve">in the field of </w:t>
      </w:r>
      <w:r w:rsidR="001B60F0">
        <w:rPr>
          <w:lang w:val="en-US"/>
        </w:rPr>
        <w:t>Assistive Technology</w:t>
      </w:r>
    </w:p>
    <w:p w:rsidR="00B63792" w:rsidRPr="00356D8E" w:rsidRDefault="00CC4DFD" w:rsidP="00D212AD">
      <w:pPr>
        <w:pStyle w:val="Listenabsatz"/>
        <w:numPr>
          <w:ilvl w:val="1"/>
          <w:numId w:val="3"/>
        </w:numPr>
        <w:jc w:val="both"/>
        <w:rPr>
          <w:lang w:val="en-US"/>
        </w:rPr>
      </w:pPr>
      <w:r>
        <w:rPr>
          <w:lang w:val="en-US"/>
        </w:rPr>
        <w:t>Supporting</w:t>
      </w:r>
      <w:r w:rsidR="00B63792">
        <w:rPr>
          <w:lang w:val="en-US"/>
        </w:rPr>
        <w:t xml:space="preserve"> knowledge exchange within the field of </w:t>
      </w:r>
      <w:r w:rsidR="001B60F0">
        <w:rPr>
          <w:lang w:val="en-US"/>
        </w:rPr>
        <w:t>Assistive Technology</w:t>
      </w:r>
      <w:r w:rsidR="00B63792">
        <w:rPr>
          <w:lang w:val="en-US"/>
        </w:rPr>
        <w:t xml:space="preserve"> e.g. by </w:t>
      </w:r>
      <w:r w:rsidR="00B63792" w:rsidRPr="00356D8E">
        <w:rPr>
          <w:lang w:val="en-US"/>
        </w:rPr>
        <w:t>arranging conferences</w:t>
      </w:r>
      <w:r w:rsidR="001B60F0" w:rsidRPr="00356D8E">
        <w:rPr>
          <w:lang w:val="en-US"/>
        </w:rPr>
        <w:t>, workshops and seminars</w:t>
      </w:r>
    </w:p>
    <w:p w:rsidR="00B63792" w:rsidRDefault="00CC4DFD" w:rsidP="00D212AD">
      <w:pPr>
        <w:pStyle w:val="Listenabsatz"/>
        <w:numPr>
          <w:ilvl w:val="1"/>
          <w:numId w:val="3"/>
        </w:numPr>
        <w:jc w:val="both"/>
        <w:rPr>
          <w:lang w:val="en-US"/>
        </w:rPr>
      </w:pPr>
      <w:r>
        <w:rPr>
          <w:lang w:val="en-US"/>
        </w:rPr>
        <w:t>Dissemination of information and research results</w:t>
      </w:r>
    </w:p>
    <w:p w:rsidR="00B63792" w:rsidRDefault="00B63792" w:rsidP="00D212AD">
      <w:pPr>
        <w:pStyle w:val="Listenabsatz"/>
        <w:numPr>
          <w:ilvl w:val="1"/>
          <w:numId w:val="3"/>
        </w:numPr>
        <w:jc w:val="both"/>
        <w:rPr>
          <w:lang w:val="en-US"/>
        </w:rPr>
      </w:pPr>
      <w:r>
        <w:rPr>
          <w:lang w:val="en-US"/>
        </w:rPr>
        <w:t xml:space="preserve">Any other </w:t>
      </w:r>
      <w:r w:rsidR="00CC4DFD">
        <w:rPr>
          <w:lang w:val="en-US"/>
        </w:rPr>
        <w:t>means helping to</w:t>
      </w:r>
      <w:r>
        <w:rPr>
          <w:lang w:val="en-US"/>
        </w:rPr>
        <w:t xml:space="preserve"> fulfill the mission</w:t>
      </w:r>
    </w:p>
    <w:p w:rsidR="00B63792" w:rsidRDefault="00CC4DFD" w:rsidP="00D212AD">
      <w:pPr>
        <w:pStyle w:val="Listenabsatz"/>
        <w:numPr>
          <w:ilvl w:val="0"/>
          <w:numId w:val="3"/>
        </w:numPr>
        <w:jc w:val="both"/>
        <w:rPr>
          <w:lang w:val="en-US"/>
        </w:rPr>
      </w:pPr>
      <w:r>
        <w:rPr>
          <w:lang w:val="en-US"/>
        </w:rPr>
        <w:t>Necessary resources shall</w:t>
      </w:r>
      <w:r w:rsidR="00900DD7">
        <w:rPr>
          <w:lang w:val="en-US"/>
        </w:rPr>
        <w:t xml:space="preserve"> be raised by:</w:t>
      </w:r>
    </w:p>
    <w:p w:rsidR="00900DD7" w:rsidRDefault="00900DD7" w:rsidP="00D212AD">
      <w:pPr>
        <w:pStyle w:val="Listenabsatz"/>
        <w:numPr>
          <w:ilvl w:val="1"/>
          <w:numId w:val="3"/>
        </w:numPr>
        <w:jc w:val="both"/>
        <w:rPr>
          <w:lang w:val="en-US"/>
        </w:rPr>
      </w:pPr>
      <w:r>
        <w:rPr>
          <w:lang w:val="en-US"/>
        </w:rPr>
        <w:t>Membership fees</w:t>
      </w:r>
    </w:p>
    <w:p w:rsidR="00900DD7" w:rsidRPr="00356D8E" w:rsidRDefault="00900DD7" w:rsidP="00D212AD">
      <w:pPr>
        <w:pStyle w:val="Listenabsatz"/>
        <w:numPr>
          <w:ilvl w:val="1"/>
          <w:numId w:val="3"/>
        </w:numPr>
        <w:jc w:val="both"/>
        <w:rPr>
          <w:lang w:val="en-US"/>
        </w:rPr>
      </w:pPr>
      <w:r w:rsidRPr="00356D8E">
        <w:rPr>
          <w:lang w:val="en-US"/>
        </w:rPr>
        <w:t>Public</w:t>
      </w:r>
      <w:r w:rsidR="001B60F0" w:rsidRPr="00356D8E">
        <w:rPr>
          <w:lang w:val="en-US"/>
        </w:rPr>
        <w:t>ly an</w:t>
      </w:r>
      <w:r w:rsidR="00ED7AEB">
        <w:rPr>
          <w:lang w:val="en-US"/>
        </w:rPr>
        <w:t>d</w:t>
      </w:r>
      <w:r w:rsidR="001B60F0" w:rsidRPr="00356D8E">
        <w:rPr>
          <w:lang w:val="en-US"/>
        </w:rPr>
        <w:t xml:space="preserve"> privately</w:t>
      </w:r>
      <w:r w:rsidRPr="00356D8E">
        <w:rPr>
          <w:lang w:val="en-US"/>
        </w:rPr>
        <w:t xml:space="preserve">-funded </w:t>
      </w:r>
      <w:r w:rsidR="007D5F3C">
        <w:rPr>
          <w:lang w:val="en-US"/>
        </w:rPr>
        <w:t>activities</w:t>
      </w:r>
    </w:p>
    <w:p w:rsidR="00900DD7" w:rsidRDefault="00900DD7" w:rsidP="00D212AD">
      <w:pPr>
        <w:pStyle w:val="Listenabsatz"/>
        <w:numPr>
          <w:ilvl w:val="1"/>
          <w:numId w:val="3"/>
        </w:numPr>
        <w:jc w:val="both"/>
        <w:rPr>
          <w:lang w:val="en-US"/>
        </w:rPr>
      </w:pPr>
      <w:r>
        <w:rPr>
          <w:lang w:val="en-US"/>
        </w:rPr>
        <w:lastRenderedPageBreak/>
        <w:t xml:space="preserve">Projects and </w:t>
      </w:r>
      <w:r w:rsidR="00CC4DFD">
        <w:rPr>
          <w:lang w:val="en-US"/>
        </w:rPr>
        <w:t>business</w:t>
      </w:r>
    </w:p>
    <w:p w:rsidR="00900DD7" w:rsidRDefault="00900DD7" w:rsidP="00D212AD">
      <w:pPr>
        <w:pStyle w:val="Listenabsatz"/>
        <w:numPr>
          <w:ilvl w:val="1"/>
          <w:numId w:val="3"/>
        </w:numPr>
        <w:jc w:val="both"/>
        <w:rPr>
          <w:lang w:val="en-US"/>
        </w:rPr>
      </w:pPr>
      <w:r>
        <w:rPr>
          <w:lang w:val="en-US"/>
        </w:rPr>
        <w:t xml:space="preserve">Donations </w:t>
      </w:r>
      <w:r w:rsidR="00CC4DFD">
        <w:rPr>
          <w:lang w:val="en-US"/>
        </w:rPr>
        <w:t>and grants</w:t>
      </w:r>
    </w:p>
    <w:p w:rsidR="00900DD7" w:rsidRDefault="00900DD7" w:rsidP="00D212AD">
      <w:pPr>
        <w:pStyle w:val="Listenabsatz"/>
        <w:numPr>
          <w:ilvl w:val="0"/>
          <w:numId w:val="3"/>
        </w:numPr>
        <w:jc w:val="both"/>
        <w:rPr>
          <w:lang w:val="en-US"/>
        </w:rPr>
      </w:pPr>
      <w:r>
        <w:rPr>
          <w:lang w:val="en-US"/>
        </w:rPr>
        <w:t xml:space="preserve">AAATE shall seek co-operation with other </w:t>
      </w:r>
      <w:r w:rsidR="00FD49E7">
        <w:rPr>
          <w:lang w:val="en-US"/>
        </w:rPr>
        <w:t>Association</w:t>
      </w:r>
      <w:r w:rsidR="001B60F0">
        <w:rPr>
          <w:lang w:val="en-US"/>
        </w:rPr>
        <w:t>s in the field of Assistive Technology</w:t>
      </w:r>
      <w:r>
        <w:rPr>
          <w:lang w:val="en-US"/>
        </w:rPr>
        <w:t xml:space="preserve"> if relevant for the mission and objective</w:t>
      </w:r>
      <w:r w:rsidR="009000D5">
        <w:rPr>
          <w:lang w:val="en-US"/>
        </w:rPr>
        <w:t>s</w:t>
      </w:r>
      <w:r>
        <w:rPr>
          <w:lang w:val="en-US"/>
        </w:rPr>
        <w:t>.</w:t>
      </w:r>
    </w:p>
    <w:p w:rsidR="00900DD7" w:rsidRDefault="00900DD7" w:rsidP="00D212AD">
      <w:pPr>
        <w:pStyle w:val="berschrift1"/>
        <w:jc w:val="both"/>
        <w:rPr>
          <w:lang w:val="en-US"/>
        </w:rPr>
      </w:pPr>
      <w:r>
        <w:rPr>
          <w:lang w:val="en-US"/>
        </w:rPr>
        <w:t>§ 4: Types of membership</w:t>
      </w:r>
    </w:p>
    <w:p w:rsidR="001650FB" w:rsidRDefault="00CC4DFD" w:rsidP="00D212AD">
      <w:pPr>
        <w:jc w:val="both"/>
        <w:rPr>
          <w:lang w:val="en-US"/>
        </w:rPr>
      </w:pPr>
      <w:r>
        <w:rPr>
          <w:lang w:val="en-US"/>
        </w:rPr>
        <w:t xml:space="preserve">AAATE accepts </w:t>
      </w:r>
      <w:r w:rsidR="0057553E">
        <w:rPr>
          <w:lang w:val="en-US"/>
        </w:rPr>
        <w:t xml:space="preserve">ordinary </w:t>
      </w:r>
      <w:r w:rsidR="00FD2A69">
        <w:rPr>
          <w:lang w:val="en-US"/>
        </w:rPr>
        <w:t>and associate members.</w:t>
      </w:r>
    </w:p>
    <w:p w:rsidR="00FD2A69" w:rsidRDefault="00F252BF" w:rsidP="00D212AD">
      <w:pPr>
        <w:pStyle w:val="Listenabsatz"/>
        <w:numPr>
          <w:ilvl w:val="0"/>
          <w:numId w:val="5"/>
        </w:numPr>
        <w:jc w:val="both"/>
        <w:rPr>
          <w:lang w:val="en-US"/>
        </w:rPr>
      </w:pPr>
      <w:r>
        <w:rPr>
          <w:lang w:val="en-US"/>
        </w:rPr>
        <w:t xml:space="preserve">Ordinary </w:t>
      </w:r>
      <w:r w:rsidR="00FD2A69">
        <w:rPr>
          <w:lang w:val="en-US"/>
        </w:rPr>
        <w:t>members</w:t>
      </w:r>
      <w:r w:rsidR="00BC580D">
        <w:rPr>
          <w:lang w:val="en-US"/>
        </w:rPr>
        <w:t xml:space="preserve"> participat</w:t>
      </w:r>
      <w:r w:rsidR="00CC4DFD">
        <w:rPr>
          <w:lang w:val="en-US"/>
        </w:rPr>
        <w:t>e</w:t>
      </w:r>
      <w:r w:rsidR="00BC580D">
        <w:rPr>
          <w:lang w:val="en-US"/>
        </w:rPr>
        <w:t xml:space="preserve"> in </w:t>
      </w:r>
      <w:r w:rsidR="004645A6">
        <w:rPr>
          <w:lang w:val="en-US"/>
        </w:rPr>
        <w:t xml:space="preserve">all </w:t>
      </w:r>
      <w:r w:rsidR="00BC580D">
        <w:rPr>
          <w:lang w:val="en-US"/>
        </w:rPr>
        <w:t xml:space="preserve">the activities of </w:t>
      </w:r>
      <w:r w:rsidR="00F668C2">
        <w:rPr>
          <w:lang w:val="en-US"/>
        </w:rPr>
        <w:t>the Association</w:t>
      </w:r>
      <w:r w:rsidR="00BC580D">
        <w:rPr>
          <w:lang w:val="en-US"/>
        </w:rPr>
        <w:t xml:space="preserve"> and pay </w:t>
      </w:r>
      <w:r>
        <w:rPr>
          <w:lang w:val="en-US"/>
        </w:rPr>
        <w:t>a</w:t>
      </w:r>
      <w:r w:rsidR="00BC580D">
        <w:rPr>
          <w:lang w:val="en-US"/>
        </w:rPr>
        <w:t xml:space="preserve"> membership fee</w:t>
      </w:r>
      <w:r>
        <w:rPr>
          <w:lang w:val="en-US"/>
        </w:rPr>
        <w:t>.</w:t>
      </w:r>
      <w:r w:rsidR="00FD2A69">
        <w:rPr>
          <w:lang w:val="en-US"/>
        </w:rPr>
        <w:t xml:space="preserve"> </w:t>
      </w:r>
    </w:p>
    <w:p w:rsidR="00FD2A69" w:rsidRPr="00FD2A69" w:rsidRDefault="00FD2A69" w:rsidP="00D212AD">
      <w:pPr>
        <w:pStyle w:val="Listenabsatz"/>
        <w:numPr>
          <w:ilvl w:val="0"/>
          <w:numId w:val="5"/>
        </w:numPr>
        <w:jc w:val="both"/>
        <w:rPr>
          <w:lang w:val="en-US"/>
        </w:rPr>
      </w:pPr>
      <w:r>
        <w:rPr>
          <w:lang w:val="en-US"/>
        </w:rPr>
        <w:t>Associate members</w:t>
      </w:r>
      <w:r w:rsidR="00BC580D">
        <w:rPr>
          <w:lang w:val="en-US"/>
        </w:rPr>
        <w:t xml:space="preserve"> </w:t>
      </w:r>
      <w:r w:rsidR="0070459C">
        <w:rPr>
          <w:lang w:val="en-US"/>
        </w:rPr>
        <w:t>promot</w:t>
      </w:r>
      <w:r w:rsidR="004645A6">
        <w:rPr>
          <w:lang w:val="en-US"/>
        </w:rPr>
        <w:t>e</w:t>
      </w:r>
      <w:r w:rsidR="0070459C">
        <w:rPr>
          <w:lang w:val="en-US"/>
        </w:rPr>
        <w:t xml:space="preserve"> the activities of </w:t>
      </w:r>
      <w:r w:rsidR="00F668C2">
        <w:rPr>
          <w:lang w:val="en-US"/>
        </w:rPr>
        <w:t>the Association</w:t>
      </w:r>
      <w:r w:rsidR="004645A6">
        <w:rPr>
          <w:lang w:val="en-US"/>
        </w:rPr>
        <w:t xml:space="preserve"> and may contribute</w:t>
      </w:r>
      <w:r w:rsidR="0070459C">
        <w:rPr>
          <w:lang w:val="en-US"/>
        </w:rPr>
        <w:t xml:space="preserve">, e.g. through </w:t>
      </w:r>
      <w:r w:rsidR="00BC580D">
        <w:rPr>
          <w:lang w:val="en-US"/>
        </w:rPr>
        <w:t>donations</w:t>
      </w:r>
      <w:r w:rsidR="00F252BF">
        <w:rPr>
          <w:lang w:val="en-US"/>
        </w:rPr>
        <w:t xml:space="preserve"> </w:t>
      </w:r>
      <w:r w:rsidR="00767164">
        <w:rPr>
          <w:lang w:val="en-US"/>
        </w:rPr>
        <w:t>but</w:t>
      </w:r>
      <w:r w:rsidR="00F252BF">
        <w:rPr>
          <w:lang w:val="en-US"/>
        </w:rPr>
        <w:t xml:space="preserve"> pay no membership fee and don’t have the right to vote</w:t>
      </w:r>
      <w:r w:rsidR="00D1659E">
        <w:rPr>
          <w:lang w:val="en-US"/>
        </w:rPr>
        <w:t>.</w:t>
      </w:r>
    </w:p>
    <w:p w:rsidR="001650FB" w:rsidRPr="001650FB" w:rsidRDefault="001650FB" w:rsidP="00D212AD">
      <w:pPr>
        <w:pStyle w:val="berschrift1"/>
        <w:jc w:val="both"/>
        <w:rPr>
          <w:lang w:val="en-US"/>
        </w:rPr>
      </w:pPr>
      <w:r>
        <w:rPr>
          <w:lang w:val="en-US"/>
        </w:rPr>
        <w:t xml:space="preserve">§ 5: </w:t>
      </w:r>
      <w:r w:rsidR="004645A6">
        <w:rPr>
          <w:lang w:val="en-US"/>
        </w:rPr>
        <w:t xml:space="preserve">Acquisition </w:t>
      </w:r>
      <w:r>
        <w:rPr>
          <w:lang w:val="en-US"/>
        </w:rPr>
        <w:t>of membership</w:t>
      </w:r>
    </w:p>
    <w:p w:rsidR="00900DD7" w:rsidRDefault="00AC1202" w:rsidP="00D212AD">
      <w:pPr>
        <w:jc w:val="both"/>
        <w:rPr>
          <w:lang w:val="en-US"/>
        </w:rPr>
      </w:pPr>
      <w:r>
        <w:rPr>
          <w:lang w:val="en-US"/>
        </w:rPr>
        <w:t>M</w:t>
      </w:r>
      <w:r w:rsidR="004645A6">
        <w:rPr>
          <w:lang w:val="en-US"/>
        </w:rPr>
        <w:t>embers of AAATE are</w:t>
      </w:r>
      <w:r w:rsidR="0010775A">
        <w:rPr>
          <w:lang w:val="en-US"/>
        </w:rPr>
        <w:t xml:space="preserve"> individuals </w:t>
      </w:r>
      <w:r w:rsidR="004645A6">
        <w:rPr>
          <w:lang w:val="en-US"/>
        </w:rPr>
        <w:t xml:space="preserve">or institutions </w:t>
      </w:r>
      <w:r w:rsidR="0010775A">
        <w:rPr>
          <w:lang w:val="en-US"/>
        </w:rPr>
        <w:t>support</w:t>
      </w:r>
      <w:r w:rsidR="004645A6">
        <w:rPr>
          <w:lang w:val="en-US"/>
        </w:rPr>
        <w:t>ing</w:t>
      </w:r>
      <w:r w:rsidR="0010775A">
        <w:rPr>
          <w:lang w:val="en-US"/>
        </w:rPr>
        <w:t xml:space="preserve"> the objectives of</w:t>
      </w:r>
      <w:r w:rsidR="004645A6">
        <w:rPr>
          <w:lang w:val="en-US"/>
        </w:rPr>
        <w:t xml:space="preserve"> </w:t>
      </w:r>
      <w:r w:rsidR="00F668C2">
        <w:rPr>
          <w:lang w:val="en-US"/>
        </w:rPr>
        <w:t>the Association</w:t>
      </w:r>
      <w:r w:rsidR="0010775A">
        <w:rPr>
          <w:lang w:val="en-US"/>
        </w:rPr>
        <w:t xml:space="preserve"> and fulfill</w:t>
      </w:r>
      <w:r w:rsidR="004645A6">
        <w:rPr>
          <w:lang w:val="en-US"/>
        </w:rPr>
        <w:t>ing</w:t>
      </w:r>
      <w:r w:rsidR="0010775A">
        <w:rPr>
          <w:lang w:val="en-US"/>
        </w:rPr>
        <w:t xml:space="preserve"> the</w:t>
      </w:r>
      <w:r w:rsidR="004645A6">
        <w:rPr>
          <w:lang w:val="en-US"/>
        </w:rPr>
        <w:t>ir</w:t>
      </w:r>
      <w:r w:rsidR="0010775A">
        <w:rPr>
          <w:lang w:val="en-US"/>
        </w:rPr>
        <w:t xml:space="preserve"> member</w:t>
      </w:r>
      <w:r w:rsidR="004645A6">
        <w:rPr>
          <w:lang w:val="en-US"/>
        </w:rPr>
        <w:t>ship</w:t>
      </w:r>
      <w:r w:rsidR="0010775A">
        <w:rPr>
          <w:lang w:val="en-US"/>
        </w:rPr>
        <w:t xml:space="preserve"> obligations.</w:t>
      </w:r>
    </w:p>
    <w:p w:rsidR="0010775A" w:rsidRDefault="0010775A" w:rsidP="00D212AD">
      <w:pPr>
        <w:pStyle w:val="Listenabsatz"/>
        <w:numPr>
          <w:ilvl w:val="0"/>
          <w:numId w:val="4"/>
        </w:numPr>
        <w:jc w:val="both"/>
        <w:rPr>
          <w:lang w:val="en-US"/>
        </w:rPr>
      </w:pPr>
      <w:r w:rsidRPr="009D1DA6">
        <w:rPr>
          <w:b/>
          <w:lang w:val="en-US"/>
        </w:rPr>
        <w:t xml:space="preserve">Individual </w:t>
      </w:r>
      <w:r w:rsidR="009D1DA6">
        <w:rPr>
          <w:b/>
          <w:lang w:val="en-US"/>
        </w:rPr>
        <w:t>M</w:t>
      </w:r>
      <w:r w:rsidRPr="009D1DA6">
        <w:rPr>
          <w:b/>
          <w:lang w:val="en-US"/>
        </w:rPr>
        <w:t>embership</w:t>
      </w:r>
      <w:r>
        <w:rPr>
          <w:lang w:val="en-US"/>
        </w:rPr>
        <w:t xml:space="preserve"> is open to any individual with an interest in </w:t>
      </w:r>
      <w:r w:rsidR="001B60F0">
        <w:rPr>
          <w:lang w:val="en-US"/>
        </w:rPr>
        <w:t>Assistive Technology</w:t>
      </w:r>
      <w:r>
        <w:rPr>
          <w:lang w:val="en-US"/>
        </w:rPr>
        <w:t xml:space="preserve"> and the </w:t>
      </w:r>
      <w:r w:rsidR="004645A6">
        <w:rPr>
          <w:lang w:val="en-US"/>
        </w:rPr>
        <w:t xml:space="preserve">objectives </w:t>
      </w:r>
      <w:r>
        <w:rPr>
          <w:lang w:val="en-US"/>
        </w:rPr>
        <w:t xml:space="preserve">of </w:t>
      </w:r>
      <w:r w:rsidR="004645A6">
        <w:rPr>
          <w:lang w:val="en-US"/>
        </w:rPr>
        <w:t>AAATE</w:t>
      </w:r>
      <w:r>
        <w:rPr>
          <w:lang w:val="en-US"/>
        </w:rPr>
        <w:t xml:space="preserve">. Individual members have one vote during the </w:t>
      </w:r>
      <w:r w:rsidR="00F668C2">
        <w:rPr>
          <w:lang w:val="en-US"/>
        </w:rPr>
        <w:t>General Assembly</w:t>
      </w:r>
      <w:r>
        <w:rPr>
          <w:lang w:val="en-US"/>
        </w:rPr>
        <w:t>.</w:t>
      </w:r>
    </w:p>
    <w:p w:rsidR="0010775A" w:rsidRDefault="004645A6" w:rsidP="00D212AD">
      <w:pPr>
        <w:pStyle w:val="Listenabsatz"/>
        <w:numPr>
          <w:ilvl w:val="1"/>
          <w:numId w:val="4"/>
        </w:numPr>
        <w:jc w:val="both"/>
        <w:rPr>
          <w:lang w:val="en-US"/>
        </w:rPr>
      </w:pPr>
      <w:r>
        <w:rPr>
          <w:b/>
          <w:lang w:val="en-US"/>
        </w:rPr>
        <w:t>Individuals</w:t>
      </w:r>
      <w:r>
        <w:rPr>
          <w:lang w:val="en-US"/>
        </w:rPr>
        <w:t xml:space="preserve"> pay the </w:t>
      </w:r>
      <w:r w:rsidR="0010775A">
        <w:rPr>
          <w:lang w:val="en-US"/>
        </w:rPr>
        <w:t xml:space="preserve">full </w:t>
      </w:r>
      <w:r>
        <w:rPr>
          <w:lang w:val="en-US"/>
        </w:rPr>
        <w:t xml:space="preserve">membership fee </w:t>
      </w:r>
      <w:r w:rsidR="00FD2A69">
        <w:rPr>
          <w:lang w:val="en-US"/>
        </w:rPr>
        <w:t xml:space="preserve">and </w:t>
      </w:r>
      <w:r>
        <w:rPr>
          <w:lang w:val="en-US"/>
        </w:rPr>
        <w:t xml:space="preserve">are </w:t>
      </w:r>
      <w:r w:rsidR="00FD2A69">
        <w:rPr>
          <w:lang w:val="en-US"/>
        </w:rPr>
        <w:t xml:space="preserve">therefore </w:t>
      </w:r>
      <w:r w:rsidR="00F252BF">
        <w:rPr>
          <w:lang w:val="en-US"/>
        </w:rPr>
        <w:t xml:space="preserve">ordinary </w:t>
      </w:r>
      <w:r w:rsidR="0010775A">
        <w:rPr>
          <w:lang w:val="en-US"/>
        </w:rPr>
        <w:t xml:space="preserve">members entitled to all customary rights and privileges of </w:t>
      </w:r>
      <w:r w:rsidR="00F668C2">
        <w:rPr>
          <w:lang w:val="en-US"/>
        </w:rPr>
        <w:t>the Association</w:t>
      </w:r>
      <w:r>
        <w:rPr>
          <w:lang w:val="en-US"/>
        </w:rPr>
        <w:t>.</w:t>
      </w:r>
    </w:p>
    <w:p w:rsidR="0010775A" w:rsidRDefault="0010775A" w:rsidP="00D212AD">
      <w:pPr>
        <w:pStyle w:val="Listenabsatz"/>
        <w:numPr>
          <w:ilvl w:val="1"/>
          <w:numId w:val="4"/>
        </w:numPr>
        <w:jc w:val="both"/>
        <w:rPr>
          <w:lang w:val="en-US"/>
        </w:rPr>
      </w:pPr>
      <w:r w:rsidRPr="0010775A">
        <w:rPr>
          <w:b/>
          <w:lang w:val="en-US"/>
        </w:rPr>
        <w:t>Students, seniors</w:t>
      </w:r>
      <w:r>
        <w:rPr>
          <w:lang w:val="en-US"/>
        </w:rPr>
        <w:t xml:space="preserve"> (65+) and </w:t>
      </w:r>
      <w:r w:rsidRPr="0010775A">
        <w:rPr>
          <w:b/>
          <w:lang w:val="en-US"/>
        </w:rPr>
        <w:t>users</w:t>
      </w:r>
      <w:r>
        <w:rPr>
          <w:lang w:val="en-US"/>
        </w:rPr>
        <w:t xml:space="preserve"> of </w:t>
      </w:r>
      <w:r w:rsidR="001B60F0">
        <w:rPr>
          <w:lang w:val="en-US"/>
        </w:rPr>
        <w:t>Assistive Technology</w:t>
      </w:r>
      <w:r>
        <w:rPr>
          <w:lang w:val="en-US"/>
        </w:rPr>
        <w:t xml:space="preserve"> who are not employed pay a reduced membership fee</w:t>
      </w:r>
      <w:r w:rsidR="00F61EF8">
        <w:rPr>
          <w:lang w:val="en-US"/>
        </w:rPr>
        <w:t xml:space="preserve"> and are therefore ordinary members entitled to all customary rights and privileges of the Association.</w:t>
      </w:r>
    </w:p>
    <w:p w:rsidR="0010775A" w:rsidRDefault="0010775A" w:rsidP="00D212AD">
      <w:pPr>
        <w:pStyle w:val="Listenabsatz"/>
        <w:numPr>
          <w:ilvl w:val="1"/>
          <w:numId w:val="4"/>
        </w:numPr>
        <w:jc w:val="both"/>
        <w:rPr>
          <w:lang w:val="en-US"/>
        </w:rPr>
      </w:pPr>
      <w:r w:rsidRPr="0010775A">
        <w:rPr>
          <w:b/>
          <w:lang w:val="en-US"/>
        </w:rPr>
        <w:t>Honorary members</w:t>
      </w:r>
      <w:r>
        <w:rPr>
          <w:lang w:val="en-US"/>
        </w:rPr>
        <w:t xml:space="preserve"> are persons who have particularly distinguished themselves in the field </w:t>
      </w:r>
      <w:r w:rsidR="001B60F0">
        <w:rPr>
          <w:lang w:val="en-US"/>
        </w:rPr>
        <w:t>Assistive Technology</w:t>
      </w:r>
      <w:r>
        <w:rPr>
          <w:lang w:val="en-US"/>
        </w:rPr>
        <w:t xml:space="preserve">. They </w:t>
      </w:r>
      <w:r w:rsidR="001D1172">
        <w:rPr>
          <w:lang w:val="en-US"/>
        </w:rPr>
        <w:t xml:space="preserve">are ordinary members and </w:t>
      </w:r>
      <w:r>
        <w:rPr>
          <w:lang w:val="en-US"/>
        </w:rPr>
        <w:t>pay no membership fee. Honorary members</w:t>
      </w:r>
      <w:r w:rsidR="00767164">
        <w:rPr>
          <w:lang w:val="en-US"/>
        </w:rPr>
        <w:t>hips</w:t>
      </w:r>
      <w:r>
        <w:rPr>
          <w:lang w:val="en-US"/>
        </w:rPr>
        <w:t xml:space="preserve"> are </w:t>
      </w:r>
      <w:r w:rsidR="00767164">
        <w:rPr>
          <w:lang w:val="en-US"/>
        </w:rPr>
        <w:t xml:space="preserve">awarded </w:t>
      </w:r>
      <w:r>
        <w:rPr>
          <w:lang w:val="en-US"/>
        </w:rPr>
        <w:t xml:space="preserve">by </w:t>
      </w:r>
      <w:r w:rsidR="00767164">
        <w:rPr>
          <w:lang w:val="en-US"/>
        </w:rPr>
        <w:t xml:space="preserve">a </w:t>
      </w:r>
      <w:r w:rsidR="00F668C2">
        <w:rPr>
          <w:lang w:val="en-US"/>
        </w:rPr>
        <w:t>General Assembly</w:t>
      </w:r>
      <w:r>
        <w:rPr>
          <w:lang w:val="en-US"/>
        </w:rPr>
        <w:t xml:space="preserve">. </w:t>
      </w:r>
      <w:r w:rsidR="00767164">
        <w:rPr>
          <w:lang w:val="en-US"/>
        </w:rPr>
        <w:t xml:space="preserve">A </w:t>
      </w:r>
      <w:r w:rsidR="00F668C2">
        <w:rPr>
          <w:lang w:val="en-US"/>
        </w:rPr>
        <w:t>General Assembly</w:t>
      </w:r>
      <w:r>
        <w:rPr>
          <w:lang w:val="en-US"/>
        </w:rPr>
        <w:t xml:space="preserve"> may transfer this authority to the </w:t>
      </w:r>
      <w:r w:rsidR="00432D51">
        <w:rPr>
          <w:lang w:val="en-US"/>
        </w:rPr>
        <w:t>Board</w:t>
      </w:r>
      <w:r>
        <w:rPr>
          <w:lang w:val="en-US"/>
        </w:rPr>
        <w:t>.</w:t>
      </w:r>
    </w:p>
    <w:p w:rsidR="0010775A" w:rsidRPr="00356D8E" w:rsidRDefault="009D1DA6" w:rsidP="00D212AD">
      <w:pPr>
        <w:pStyle w:val="Listenabsatz"/>
        <w:numPr>
          <w:ilvl w:val="0"/>
          <w:numId w:val="4"/>
        </w:numPr>
        <w:jc w:val="both"/>
        <w:rPr>
          <w:lang w:val="en-US"/>
        </w:rPr>
      </w:pPr>
      <w:r w:rsidRPr="00356D8E">
        <w:rPr>
          <w:b/>
          <w:lang w:val="en-US"/>
        </w:rPr>
        <w:t>Institutional Membership</w:t>
      </w:r>
      <w:r w:rsidRPr="00356D8E">
        <w:rPr>
          <w:lang w:val="en-US"/>
        </w:rPr>
        <w:t xml:space="preserve"> is open to any public or private </w:t>
      </w:r>
      <w:r w:rsidR="001B60F0" w:rsidRPr="00356D8E">
        <w:rPr>
          <w:lang w:val="en-US"/>
        </w:rPr>
        <w:t xml:space="preserve">legal </w:t>
      </w:r>
      <w:r w:rsidRPr="00356D8E">
        <w:rPr>
          <w:lang w:val="en-US"/>
        </w:rPr>
        <w:t xml:space="preserve">body with interest in </w:t>
      </w:r>
      <w:r w:rsidR="001B60F0" w:rsidRPr="00356D8E">
        <w:rPr>
          <w:lang w:val="en-US"/>
        </w:rPr>
        <w:t>Assistive Technology</w:t>
      </w:r>
      <w:r w:rsidRPr="00356D8E">
        <w:rPr>
          <w:lang w:val="en-US"/>
        </w:rPr>
        <w:t xml:space="preserve"> and in the </w:t>
      </w:r>
      <w:r w:rsidR="004645A6">
        <w:rPr>
          <w:lang w:val="en-US"/>
        </w:rPr>
        <w:t>objectives</w:t>
      </w:r>
      <w:r w:rsidR="004645A6" w:rsidRPr="00356D8E">
        <w:rPr>
          <w:lang w:val="en-US"/>
        </w:rPr>
        <w:t xml:space="preserve"> </w:t>
      </w:r>
      <w:r w:rsidRPr="00356D8E">
        <w:rPr>
          <w:lang w:val="en-US"/>
        </w:rPr>
        <w:t xml:space="preserve">of </w:t>
      </w:r>
      <w:r w:rsidR="001B60F0" w:rsidRPr="00356D8E">
        <w:rPr>
          <w:lang w:val="en-US"/>
        </w:rPr>
        <w:t>AAATE</w:t>
      </w:r>
      <w:r w:rsidRPr="00356D8E">
        <w:rPr>
          <w:lang w:val="en-US"/>
        </w:rPr>
        <w:t xml:space="preserve">. Institutional membership is open to different types of entities, such as research institutes, universities, companies, public authorities, affiliations, networks, etc. on the condition that they are legally established and in possession of a clearly identifiable legal identity. Institutional membership includes three (3) </w:t>
      </w:r>
      <w:r w:rsidR="00E40361">
        <w:rPr>
          <w:lang w:val="en-US"/>
        </w:rPr>
        <w:t xml:space="preserve">individual </w:t>
      </w:r>
      <w:r w:rsidR="00FF24FD">
        <w:rPr>
          <w:lang w:val="en-US"/>
        </w:rPr>
        <w:t>ordinary</w:t>
      </w:r>
      <w:r w:rsidR="00FF24FD" w:rsidRPr="00356D8E">
        <w:rPr>
          <w:lang w:val="en-US"/>
        </w:rPr>
        <w:t xml:space="preserve"> </w:t>
      </w:r>
      <w:r w:rsidR="00224364">
        <w:rPr>
          <w:lang w:val="en-US"/>
        </w:rPr>
        <w:t>memberships. Institutional members can</w:t>
      </w:r>
      <w:r w:rsidRPr="00356D8E">
        <w:rPr>
          <w:lang w:val="en-US"/>
        </w:rPr>
        <w:t xml:space="preserve"> register additional individual</w:t>
      </w:r>
      <w:r w:rsidR="00224364">
        <w:rPr>
          <w:lang w:val="en-US"/>
        </w:rPr>
        <w:t xml:space="preserve"> ordinary</w:t>
      </w:r>
      <w:r w:rsidRPr="00356D8E">
        <w:rPr>
          <w:lang w:val="en-US"/>
        </w:rPr>
        <w:t xml:space="preserve"> members for a reduced fee. Individuals obtaining AAATE </w:t>
      </w:r>
      <w:r w:rsidR="00DF39A5" w:rsidRPr="00356D8E">
        <w:rPr>
          <w:lang w:val="en-US"/>
        </w:rPr>
        <w:t xml:space="preserve">membership within the framework of an institutional membership have the same rights as individual </w:t>
      </w:r>
      <w:r w:rsidR="00F1637B">
        <w:rPr>
          <w:lang w:val="en-US"/>
        </w:rPr>
        <w:t xml:space="preserve">ordinary </w:t>
      </w:r>
      <w:r w:rsidR="00DF39A5" w:rsidRPr="00356D8E">
        <w:rPr>
          <w:lang w:val="en-US"/>
        </w:rPr>
        <w:t xml:space="preserve">members although during </w:t>
      </w:r>
      <w:r w:rsidR="00767164">
        <w:rPr>
          <w:lang w:val="en-US"/>
        </w:rPr>
        <w:t>any</w:t>
      </w:r>
      <w:r w:rsidR="00767164" w:rsidRPr="00356D8E">
        <w:rPr>
          <w:lang w:val="en-US"/>
        </w:rPr>
        <w:t xml:space="preserve"> </w:t>
      </w:r>
      <w:r w:rsidR="00F668C2">
        <w:rPr>
          <w:lang w:val="en-US"/>
        </w:rPr>
        <w:t>General Assembly</w:t>
      </w:r>
      <w:r w:rsidR="00DF39A5" w:rsidRPr="00356D8E">
        <w:rPr>
          <w:lang w:val="en-US"/>
        </w:rPr>
        <w:t xml:space="preserve"> only three members belonging to each institution</w:t>
      </w:r>
      <w:r w:rsidR="00C7353B">
        <w:rPr>
          <w:lang w:val="en-US"/>
        </w:rPr>
        <w:t>al member</w:t>
      </w:r>
      <w:r w:rsidR="00DF39A5" w:rsidRPr="00356D8E">
        <w:rPr>
          <w:lang w:val="en-US"/>
        </w:rPr>
        <w:t xml:space="preserve"> </w:t>
      </w:r>
      <w:r w:rsidR="001B60F0" w:rsidRPr="00356D8E">
        <w:rPr>
          <w:lang w:val="en-US"/>
        </w:rPr>
        <w:t>have a</w:t>
      </w:r>
      <w:r w:rsidR="00DF39A5" w:rsidRPr="00356D8E">
        <w:rPr>
          <w:lang w:val="en-US"/>
        </w:rPr>
        <w:t xml:space="preserve"> vote.</w:t>
      </w:r>
      <w:r w:rsidR="00FF341B">
        <w:rPr>
          <w:lang w:val="en-US"/>
        </w:rPr>
        <w:t xml:space="preserve"> </w:t>
      </w:r>
    </w:p>
    <w:p w:rsidR="00DF39A5" w:rsidRDefault="00DF39A5" w:rsidP="00D212AD">
      <w:pPr>
        <w:pStyle w:val="Listenabsatz"/>
        <w:numPr>
          <w:ilvl w:val="0"/>
          <w:numId w:val="4"/>
        </w:numPr>
        <w:jc w:val="both"/>
        <w:rPr>
          <w:lang w:val="en-US"/>
        </w:rPr>
      </w:pPr>
      <w:r>
        <w:rPr>
          <w:lang w:val="en-US"/>
        </w:rPr>
        <w:t>Members may organize and join groups within AAATE representing special interest areas.</w:t>
      </w:r>
    </w:p>
    <w:p w:rsidR="005A3437" w:rsidRDefault="005A3437" w:rsidP="00D212AD">
      <w:pPr>
        <w:pStyle w:val="Listenabsatz"/>
        <w:numPr>
          <w:ilvl w:val="0"/>
          <w:numId w:val="4"/>
        </w:numPr>
        <w:jc w:val="both"/>
        <w:rPr>
          <w:lang w:val="en-US"/>
        </w:rPr>
      </w:pPr>
      <w:r>
        <w:rPr>
          <w:lang w:val="en-US"/>
        </w:rPr>
        <w:t xml:space="preserve">Prior to the legal establishment of </w:t>
      </w:r>
      <w:r w:rsidR="00DD2B49">
        <w:rPr>
          <w:lang w:val="en-US"/>
        </w:rPr>
        <w:t>AAATE</w:t>
      </w:r>
      <w:r>
        <w:rPr>
          <w:lang w:val="en-US"/>
        </w:rPr>
        <w:t xml:space="preserve">, provisional admission to </w:t>
      </w:r>
      <w:r w:rsidR="00F252BF">
        <w:rPr>
          <w:lang w:val="en-US"/>
        </w:rPr>
        <w:t xml:space="preserve">ordinary </w:t>
      </w:r>
      <w:r w:rsidR="00DD2B49">
        <w:rPr>
          <w:lang w:val="en-US"/>
        </w:rPr>
        <w:t>or associate</w:t>
      </w:r>
      <w:r>
        <w:rPr>
          <w:lang w:val="en-US"/>
        </w:rPr>
        <w:t xml:space="preserve"> membership shall be decided by the founders</w:t>
      </w:r>
      <w:r w:rsidR="00DD2B49">
        <w:rPr>
          <w:lang w:val="en-US"/>
        </w:rPr>
        <w:t xml:space="preserve">. In case of an already elected </w:t>
      </w:r>
      <w:r w:rsidR="00432D51">
        <w:rPr>
          <w:lang w:val="en-US"/>
        </w:rPr>
        <w:t>Board</w:t>
      </w:r>
      <w:r>
        <w:rPr>
          <w:lang w:val="en-US"/>
        </w:rPr>
        <w:t xml:space="preserve"> it is the </w:t>
      </w:r>
      <w:r w:rsidR="00DD2B49">
        <w:rPr>
          <w:lang w:val="en-US"/>
        </w:rPr>
        <w:t>b</w:t>
      </w:r>
      <w:r>
        <w:rPr>
          <w:lang w:val="en-US"/>
        </w:rPr>
        <w:t xml:space="preserve">oard which shall decide. Membership will cease to be provisional once </w:t>
      </w:r>
      <w:r w:rsidR="00F668C2">
        <w:rPr>
          <w:lang w:val="en-US"/>
        </w:rPr>
        <w:t>the Association</w:t>
      </w:r>
      <w:r>
        <w:rPr>
          <w:lang w:val="en-US"/>
        </w:rPr>
        <w:t xml:space="preserve"> has been legally established. </w:t>
      </w:r>
      <w:r w:rsidR="00DD2B49">
        <w:rPr>
          <w:lang w:val="en-US"/>
        </w:rPr>
        <w:t xml:space="preserve">If </w:t>
      </w:r>
      <w:r>
        <w:rPr>
          <w:lang w:val="en-US"/>
        </w:rPr>
        <w:t xml:space="preserve">the executive committee </w:t>
      </w:r>
      <w:r w:rsidR="00DD2B49">
        <w:rPr>
          <w:lang w:val="en-US"/>
        </w:rPr>
        <w:t xml:space="preserve">is </w:t>
      </w:r>
      <w:r>
        <w:rPr>
          <w:lang w:val="en-US"/>
        </w:rPr>
        <w:t xml:space="preserve">appointed after the foundation of </w:t>
      </w:r>
      <w:r w:rsidR="00F668C2">
        <w:rPr>
          <w:lang w:val="en-US"/>
        </w:rPr>
        <w:t>the Association</w:t>
      </w:r>
      <w:r>
        <w:rPr>
          <w:lang w:val="en-US"/>
        </w:rPr>
        <w:t xml:space="preserve">, the </w:t>
      </w:r>
      <w:r w:rsidR="00DD2B49">
        <w:rPr>
          <w:lang w:val="en-US"/>
        </w:rPr>
        <w:t xml:space="preserve">final </w:t>
      </w:r>
      <w:r w:rsidR="00C731C8">
        <w:rPr>
          <w:lang w:val="en-US"/>
        </w:rPr>
        <w:t xml:space="preserve">acceptance of </w:t>
      </w:r>
      <w:r w:rsidR="00F252BF">
        <w:rPr>
          <w:lang w:val="en-US"/>
        </w:rPr>
        <w:t xml:space="preserve">ordinary </w:t>
      </w:r>
      <w:r w:rsidR="00DD2B49">
        <w:rPr>
          <w:lang w:val="en-US"/>
        </w:rPr>
        <w:t>and associate</w:t>
      </w:r>
      <w:r w:rsidR="00C731C8">
        <w:rPr>
          <w:lang w:val="en-US"/>
        </w:rPr>
        <w:t xml:space="preserve"> members is also </w:t>
      </w:r>
      <w:r w:rsidR="00DD2B49">
        <w:rPr>
          <w:lang w:val="en-US"/>
        </w:rPr>
        <w:t xml:space="preserve">decided </w:t>
      </w:r>
      <w:r w:rsidR="00C731C8">
        <w:rPr>
          <w:lang w:val="en-US"/>
        </w:rPr>
        <w:t xml:space="preserve">by the </w:t>
      </w:r>
      <w:r w:rsidR="00DD2B49">
        <w:rPr>
          <w:lang w:val="en-US"/>
        </w:rPr>
        <w:t xml:space="preserve">founding </w:t>
      </w:r>
      <w:r w:rsidR="00C731C8">
        <w:rPr>
          <w:lang w:val="en-US"/>
        </w:rPr>
        <w:t>members.</w:t>
      </w:r>
    </w:p>
    <w:p w:rsidR="00C731C8" w:rsidRDefault="00C731C8" w:rsidP="00D212AD">
      <w:pPr>
        <w:pStyle w:val="Listenabsatz"/>
        <w:numPr>
          <w:ilvl w:val="0"/>
          <w:numId w:val="4"/>
        </w:numPr>
        <w:jc w:val="both"/>
        <w:rPr>
          <w:lang w:val="en-US"/>
        </w:rPr>
      </w:pPr>
      <w:r>
        <w:rPr>
          <w:lang w:val="en-US"/>
        </w:rPr>
        <w:lastRenderedPageBreak/>
        <w:t xml:space="preserve">The appointment of honorary membership will be decided by the </w:t>
      </w:r>
      <w:r w:rsidR="00F668C2">
        <w:rPr>
          <w:lang w:val="en-US"/>
        </w:rPr>
        <w:t>General Assembly</w:t>
      </w:r>
      <w:r>
        <w:rPr>
          <w:lang w:val="en-US"/>
        </w:rPr>
        <w:t xml:space="preserve"> based on a proposal of the </w:t>
      </w:r>
      <w:r w:rsidR="00432D51">
        <w:rPr>
          <w:lang w:val="en-US"/>
        </w:rPr>
        <w:t>Board</w:t>
      </w:r>
      <w:r>
        <w:rPr>
          <w:lang w:val="en-US"/>
        </w:rPr>
        <w:t>.</w:t>
      </w:r>
    </w:p>
    <w:p w:rsidR="00DF39A5" w:rsidRDefault="001650FB" w:rsidP="00D212AD">
      <w:pPr>
        <w:pStyle w:val="berschrift1"/>
        <w:jc w:val="both"/>
        <w:rPr>
          <w:lang w:val="en-US"/>
        </w:rPr>
      </w:pPr>
      <w:r>
        <w:rPr>
          <w:lang w:val="en-US"/>
        </w:rPr>
        <w:t>§ 6</w:t>
      </w:r>
      <w:r w:rsidR="005B027F">
        <w:rPr>
          <w:lang w:val="en-US"/>
        </w:rPr>
        <w:t>:</w:t>
      </w:r>
      <w:r>
        <w:rPr>
          <w:lang w:val="en-US"/>
        </w:rPr>
        <w:t xml:space="preserve"> </w:t>
      </w:r>
      <w:r w:rsidR="002920FE">
        <w:rPr>
          <w:lang w:val="en-US"/>
        </w:rPr>
        <w:t xml:space="preserve">Termination </w:t>
      </w:r>
      <w:r>
        <w:rPr>
          <w:lang w:val="en-US"/>
        </w:rPr>
        <w:t>of Membership</w:t>
      </w:r>
    </w:p>
    <w:p w:rsidR="008A6062" w:rsidRDefault="008A6062" w:rsidP="00D212AD">
      <w:pPr>
        <w:pStyle w:val="Listenabsatz"/>
        <w:numPr>
          <w:ilvl w:val="0"/>
          <w:numId w:val="6"/>
        </w:numPr>
        <w:jc w:val="both"/>
        <w:rPr>
          <w:lang w:val="en-US"/>
        </w:rPr>
      </w:pPr>
      <w:r>
        <w:rPr>
          <w:lang w:val="en-US"/>
        </w:rPr>
        <w:t xml:space="preserve">Membership is terminated by </w:t>
      </w:r>
      <w:r w:rsidR="00DD2B49">
        <w:rPr>
          <w:lang w:val="en-US"/>
        </w:rPr>
        <w:t>demise</w:t>
      </w:r>
      <w:r>
        <w:rPr>
          <w:lang w:val="en-US"/>
        </w:rPr>
        <w:t xml:space="preserve">, </w:t>
      </w:r>
      <w:r w:rsidR="00432D51">
        <w:rPr>
          <w:lang w:val="en-US"/>
        </w:rPr>
        <w:t xml:space="preserve">closing </w:t>
      </w:r>
      <w:r>
        <w:rPr>
          <w:lang w:val="en-US"/>
        </w:rPr>
        <w:t xml:space="preserve">(for </w:t>
      </w:r>
      <w:r w:rsidR="00432D51">
        <w:rPr>
          <w:lang w:val="en-US"/>
        </w:rPr>
        <w:t>institutions</w:t>
      </w:r>
      <w:r>
        <w:rPr>
          <w:lang w:val="en-US"/>
        </w:rPr>
        <w:t xml:space="preserve">), </w:t>
      </w:r>
      <w:r w:rsidR="00432D51">
        <w:rPr>
          <w:lang w:val="en-US"/>
        </w:rPr>
        <w:t>leaving</w:t>
      </w:r>
      <w:r>
        <w:rPr>
          <w:lang w:val="en-US"/>
        </w:rPr>
        <w:t xml:space="preserve">, or </w:t>
      </w:r>
      <w:r w:rsidR="00432D51">
        <w:rPr>
          <w:lang w:val="en-US"/>
        </w:rPr>
        <w:t>exclusion</w:t>
      </w:r>
      <w:r>
        <w:rPr>
          <w:lang w:val="en-US"/>
        </w:rPr>
        <w:t>.</w:t>
      </w:r>
    </w:p>
    <w:p w:rsidR="008A6062" w:rsidRDefault="004C3BD2" w:rsidP="00D212AD">
      <w:pPr>
        <w:pStyle w:val="Listenabsatz"/>
        <w:numPr>
          <w:ilvl w:val="0"/>
          <w:numId w:val="6"/>
        </w:numPr>
        <w:jc w:val="both"/>
        <w:rPr>
          <w:lang w:val="en-US"/>
        </w:rPr>
      </w:pPr>
      <w:r>
        <w:rPr>
          <w:lang w:val="en-US"/>
        </w:rPr>
        <w:t xml:space="preserve">As a general rule termination of membership </w:t>
      </w:r>
      <w:r w:rsidR="008A6062">
        <w:rPr>
          <w:lang w:val="en-US"/>
        </w:rPr>
        <w:t>takes effect on December 31</w:t>
      </w:r>
      <w:r w:rsidR="008A6062" w:rsidRPr="008A6062">
        <w:rPr>
          <w:vertAlign w:val="superscript"/>
          <w:lang w:val="en-US"/>
        </w:rPr>
        <w:t>st</w:t>
      </w:r>
      <w:r w:rsidR="008A6062">
        <w:rPr>
          <w:lang w:val="en-US"/>
        </w:rPr>
        <w:t xml:space="preserve"> </w:t>
      </w:r>
      <w:r>
        <w:rPr>
          <w:lang w:val="en-US"/>
        </w:rPr>
        <w:t>of the</w:t>
      </w:r>
      <w:r w:rsidR="008A6062">
        <w:rPr>
          <w:lang w:val="en-US"/>
        </w:rPr>
        <w:t xml:space="preserve"> year </w:t>
      </w:r>
      <w:r>
        <w:rPr>
          <w:lang w:val="en-US"/>
        </w:rPr>
        <w:t>in which</w:t>
      </w:r>
      <w:r w:rsidR="00432D51">
        <w:rPr>
          <w:lang w:val="en-US"/>
        </w:rPr>
        <w:t xml:space="preserve"> a</w:t>
      </w:r>
      <w:r w:rsidR="008A6062">
        <w:rPr>
          <w:lang w:val="en-US"/>
        </w:rPr>
        <w:t xml:space="preserve"> written request</w:t>
      </w:r>
      <w:r w:rsidR="001D1172">
        <w:rPr>
          <w:lang w:val="en-US"/>
        </w:rPr>
        <w:t xml:space="preserve"> (date of date stamp of letter or date of email)</w:t>
      </w:r>
      <w:r w:rsidR="008A6062">
        <w:rPr>
          <w:lang w:val="en-US"/>
        </w:rPr>
        <w:t xml:space="preserve"> </w:t>
      </w:r>
      <w:r>
        <w:rPr>
          <w:lang w:val="en-US"/>
        </w:rPr>
        <w:t xml:space="preserve">has been made </w:t>
      </w:r>
      <w:r w:rsidR="008A6062">
        <w:rPr>
          <w:lang w:val="en-US"/>
        </w:rPr>
        <w:t xml:space="preserve">to </w:t>
      </w:r>
      <w:r w:rsidR="008A6062" w:rsidRPr="00356D8E">
        <w:rPr>
          <w:lang w:val="en-US"/>
        </w:rPr>
        <w:t xml:space="preserve">the </w:t>
      </w:r>
      <w:r w:rsidR="00432D51">
        <w:rPr>
          <w:lang w:val="en-US"/>
        </w:rPr>
        <w:t>B</w:t>
      </w:r>
      <w:r w:rsidR="00525686" w:rsidRPr="00356D8E">
        <w:rPr>
          <w:lang w:val="en-US"/>
        </w:rPr>
        <w:t>oard</w:t>
      </w:r>
      <w:r>
        <w:rPr>
          <w:lang w:val="en-US"/>
        </w:rPr>
        <w:t>.</w:t>
      </w:r>
    </w:p>
    <w:p w:rsidR="00FE10B3" w:rsidRPr="00356D8E" w:rsidRDefault="00FE10B3" w:rsidP="00D212AD">
      <w:pPr>
        <w:pStyle w:val="Listenabsatz"/>
        <w:numPr>
          <w:ilvl w:val="0"/>
          <w:numId w:val="6"/>
        </w:numPr>
        <w:jc w:val="both"/>
        <w:rPr>
          <w:lang w:val="en-US"/>
        </w:rPr>
      </w:pPr>
      <w:r w:rsidRPr="00356D8E">
        <w:rPr>
          <w:lang w:val="en-US"/>
        </w:rPr>
        <w:t xml:space="preserve">The </w:t>
      </w:r>
      <w:r>
        <w:rPr>
          <w:lang w:val="en-US"/>
        </w:rPr>
        <w:t>General Assembly</w:t>
      </w:r>
      <w:r w:rsidRPr="00356D8E">
        <w:rPr>
          <w:lang w:val="en-US"/>
        </w:rPr>
        <w:t xml:space="preserve"> may </w:t>
      </w:r>
      <w:r>
        <w:rPr>
          <w:lang w:val="en-US"/>
        </w:rPr>
        <w:t>exclude</w:t>
      </w:r>
      <w:r w:rsidRPr="00356D8E">
        <w:rPr>
          <w:lang w:val="en-US"/>
        </w:rPr>
        <w:t xml:space="preserve"> a member if</w:t>
      </w:r>
      <w:r>
        <w:rPr>
          <w:lang w:val="en-US"/>
        </w:rPr>
        <w:t xml:space="preserve"> the membership fee h</w:t>
      </w:r>
      <w:r w:rsidR="004C3BD2">
        <w:rPr>
          <w:lang w:val="en-US"/>
        </w:rPr>
        <w:t>as not been paid within 4</w:t>
      </w:r>
      <w:r>
        <w:rPr>
          <w:lang w:val="en-US"/>
        </w:rPr>
        <w:t xml:space="preserve"> months</w:t>
      </w:r>
      <w:r w:rsidR="004C3BD2" w:rsidRPr="004C3BD2">
        <w:rPr>
          <w:lang w:val="en-US"/>
        </w:rPr>
        <w:t xml:space="preserve"> </w:t>
      </w:r>
      <w:r w:rsidR="004C3BD2">
        <w:rPr>
          <w:lang w:val="en-US"/>
        </w:rPr>
        <w:t>after the date of invoice and following at least one written reminder.</w:t>
      </w:r>
    </w:p>
    <w:p w:rsidR="00F9715F" w:rsidRPr="00356D8E" w:rsidRDefault="00C81E4C" w:rsidP="00D212AD">
      <w:pPr>
        <w:pStyle w:val="Listenabsatz"/>
        <w:numPr>
          <w:ilvl w:val="0"/>
          <w:numId w:val="6"/>
        </w:numPr>
        <w:jc w:val="both"/>
        <w:rPr>
          <w:lang w:val="en-US"/>
        </w:rPr>
      </w:pPr>
      <w:r>
        <w:rPr>
          <w:lang w:val="en-US"/>
        </w:rPr>
        <w:t>Exclusion</w:t>
      </w:r>
      <w:r w:rsidRPr="00356D8E">
        <w:rPr>
          <w:lang w:val="en-US"/>
        </w:rPr>
        <w:t xml:space="preserve"> </w:t>
      </w:r>
      <w:r w:rsidR="001B60F0" w:rsidRPr="00356D8E">
        <w:rPr>
          <w:lang w:val="en-US"/>
        </w:rPr>
        <w:t xml:space="preserve">may take place </w:t>
      </w:r>
      <w:r w:rsidR="00F9715F" w:rsidRPr="00356D8E">
        <w:rPr>
          <w:lang w:val="en-US"/>
        </w:rPr>
        <w:t>if responsibilities of membership are grossly neglected, or members</w:t>
      </w:r>
      <w:r w:rsidR="00C574B6">
        <w:rPr>
          <w:lang w:val="en-US"/>
        </w:rPr>
        <w:t>’</w:t>
      </w:r>
      <w:r w:rsidR="00F9715F" w:rsidRPr="00356D8E">
        <w:rPr>
          <w:lang w:val="en-US"/>
        </w:rPr>
        <w:t xml:space="preserve"> </w:t>
      </w:r>
      <w:r w:rsidR="007D692C" w:rsidRPr="00356D8E">
        <w:rPr>
          <w:lang w:val="en-US"/>
        </w:rPr>
        <w:t>behavior</w:t>
      </w:r>
      <w:r w:rsidR="001B60F0" w:rsidRPr="00356D8E">
        <w:rPr>
          <w:lang w:val="en-US"/>
        </w:rPr>
        <w:t xml:space="preserve"> is </w:t>
      </w:r>
      <w:r w:rsidR="00C574B6">
        <w:rPr>
          <w:lang w:val="en-US"/>
        </w:rPr>
        <w:t xml:space="preserve">discrediting for </w:t>
      </w:r>
      <w:r w:rsidR="00F668C2">
        <w:rPr>
          <w:lang w:val="en-US"/>
        </w:rPr>
        <w:t>the Association</w:t>
      </w:r>
      <w:r w:rsidR="001B60F0" w:rsidRPr="00356D8E">
        <w:rPr>
          <w:lang w:val="en-US"/>
        </w:rPr>
        <w:t xml:space="preserve">. This takes effect </w:t>
      </w:r>
      <w:r w:rsidR="004C3BD2">
        <w:rPr>
          <w:lang w:val="en-US"/>
        </w:rPr>
        <w:t>immediately following</w:t>
      </w:r>
      <w:r w:rsidR="004C3BD2" w:rsidRPr="00356D8E">
        <w:rPr>
          <w:lang w:val="en-US"/>
        </w:rPr>
        <w:t xml:space="preserve"> </w:t>
      </w:r>
      <w:r w:rsidR="001B60F0" w:rsidRPr="00356D8E">
        <w:rPr>
          <w:lang w:val="en-US"/>
        </w:rPr>
        <w:t xml:space="preserve">a </w:t>
      </w:r>
      <w:r w:rsidR="007D692C" w:rsidRPr="00356D8E">
        <w:rPr>
          <w:lang w:val="en-US"/>
        </w:rPr>
        <w:t>majority vote</w:t>
      </w:r>
      <w:r w:rsidR="001B60F0" w:rsidRPr="00356D8E">
        <w:rPr>
          <w:lang w:val="en-US"/>
        </w:rPr>
        <w:t xml:space="preserve"> </w:t>
      </w:r>
      <w:r w:rsidR="009D7EE6" w:rsidRPr="00356D8E">
        <w:rPr>
          <w:lang w:val="en-US"/>
        </w:rPr>
        <w:t xml:space="preserve">at </w:t>
      </w:r>
      <w:r w:rsidR="000A7B13">
        <w:rPr>
          <w:lang w:val="en-US"/>
        </w:rPr>
        <w:t xml:space="preserve">any </w:t>
      </w:r>
      <w:r w:rsidR="00F668C2">
        <w:rPr>
          <w:lang w:val="en-US"/>
        </w:rPr>
        <w:t>General Assembly</w:t>
      </w:r>
      <w:r w:rsidR="009D7EE6" w:rsidRPr="00356D8E">
        <w:rPr>
          <w:lang w:val="en-US"/>
        </w:rPr>
        <w:t>.</w:t>
      </w:r>
      <w:r w:rsidR="008F6F2A">
        <w:rPr>
          <w:lang w:val="en-US"/>
        </w:rPr>
        <w:t xml:space="preserve"> </w:t>
      </w:r>
    </w:p>
    <w:p w:rsidR="005B027F" w:rsidRDefault="001650FB" w:rsidP="00D212AD">
      <w:pPr>
        <w:pStyle w:val="berschrift1"/>
        <w:jc w:val="both"/>
        <w:rPr>
          <w:lang w:val="en-US"/>
        </w:rPr>
      </w:pPr>
      <w:r>
        <w:rPr>
          <w:lang w:val="en-US"/>
        </w:rPr>
        <w:t>§ 7</w:t>
      </w:r>
      <w:r w:rsidR="005B027F">
        <w:rPr>
          <w:lang w:val="en-US"/>
        </w:rPr>
        <w:t>:</w:t>
      </w:r>
      <w:r w:rsidR="00DC6EAF">
        <w:rPr>
          <w:lang w:val="en-US"/>
        </w:rPr>
        <w:t xml:space="preserve"> </w:t>
      </w:r>
      <w:r>
        <w:rPr>
          <w:lang w:val="en-US"/>
        </w:rPr>
        <w:t>Rights and Duties</w:t>
      </w:r>
      <w:r w:rsidR="00C81E4C">
        <w:rPr>
          <w:lang w:val="en-US"/>
        </w:rPr>
        <w:t xml:space="preserve"> of Members</w:t>
      </w:r>
    </w:p>
    <w:p w:rsidR="001650FB" w:rsidRDefault="002920FE" w:rsidP="00D212AD">
      <w:pPr>
        <w:pStyle w:val="Listenabsatz"/>
        <w:numPr>
          <w:ilvl w:val="0"/>
          <w:numId w:val="7"/>
        </w:numPr>
        <w:jc w:val="both"/>
        <w:rPr>
          <w:lang w:val="en-US"/>
        </w:rPr>
      </w:pPr>
      <w:r>
        <w:rPr>
          <w:lang w:val="en-US"/>
        </w:rPr>
        <w:t xml:space="preserve">Membership fees must be paid </w:t>
      </w:r>
      <w:r w:rsidR="00725473">
        <w:rPr>
          <w:lang w:val="en-US"/>
        </w:rPr>
        <w:t>in a timely manner.</w:t>
      </w:r>
    </w:p>
    <w:p w:rsidR="005122C7" w:rsidRPr="00356D8E" w:rsidRDefault="00725473" w:rsidP="00D212AD">
      <w:pPr>
        <w:pStyle w:val="Listenabsatz"/>
        <w:numPr>
          <w:ilvl w:val="0"/>
          <w:numId w:val="7"/>
        </w:numPr>
        <w:jc w:val="both"/>
        <w:rPr>
          <w:lang w:val="en-US"/>
        </w:rPr>
      </w:pPr>
      <w:r>
        <w:rPr>
          <w:lang w:val="en-US"/>
        </w:rPr>
        <w:t xml:space="preserve">The </w:t>
      </w:r>
      <w:r w:rsidR="00C81E4C">
        <w:rPr>
          <w:lang w:val="en-US"/>
        </w:rPr>
        <w:t xml:space="preserve">amount </w:t>
      </w:r>
      <w:r>
        <w:rPr>
          <w:lang w:val="en-US"/>
        </w:rPr>
        <w:t xml:space="preserve">of the membership fee is set by </w:t>
      </w:r>
      <w:r w:rsidR="0090207A">
        <w:rPr>
          <w:lang w:val="en-US"/>
        </w:rPr>
        <w:t xml:space="preserve">a </w:t>
      </w:r>
      <w:r w:rsidR="00F668C2">
        <w:rPr>
          <w:lang w:val="en-US"/>
        </w:rPr>
        <w:t>General Assembly</w:t>
      </w:r>
      <w:r>
        <w:rPr>
          <w:lang w:val="en-US"/>
        </w:rPr>
        <w:t xml:space="preserve"> </w:t>
      </w:r>
      <w:r w:rsidR="00C81E4C">
        <w:rPr>
          <w:lang w:val="en-US"/>
        </w:rPr>
        <w:t xml:space="preserve">following </w:t>
      </w:r>
      <w:r w:rsidR="005122C7">
        <w:rPr>
          <w:lang w:val="en-US"/>
        </w:rPr>
        <w:t xml:space="preserve">a proposal from the </w:t>
      </w:r>
      <w:r w:rsidR="00432D51">
        <w:rPr>
          <w:lang w:val="en-US"/>
        </w:rPr>
        <w:t>Board</w:t>
      </w:r>
      <w:r w:rsidR="005122C7" w:rsidRPr="00356D8E">
        <w:rPr>
          <w:lang w:val="en-US"/>
        </w:rPr>
        <w:t>.</w:t>
      </w:r>
    </w:p>
    <w:p w:rsidR="005122C7" w:rsidRPr="00356D8E" w:rsidRDefault="007873AD" w:rsidP="00D212AD">
      <w:pPr>
        <w:pStyle w:val="Listenabsatz"/>
        <w:numPr>
          <w:ilvl w:val="0"/>
          <w:numId w:val="7"/>
        </w:numPr>
        <w:jc w:val="both"/>
        <w:rPr>
          <w:lang w:val="en-US"/>
        </w:rPr>
      </w:pPr>
      <w:r w:rsidRPr="00356D8E">
        <w:rPr>
          <w:lang w:val="en-US"/>
        </w:rPr>
        <w:t xml:space="preserve">Members are entitled to participate in all activities of </w:t>
      </w:r>
      <w:r w:rsidR="00F668C2">
        <w:rPr>
          <w:lang w:val="en-US"/>
        </w:rPr>
        <w:t>the Association</w:t>
      </w:r>
      <w:r w:rsidR="00D1659E">
        <w:rPr>
          <w:lang w:val="en-US"/>
        </w:rPr>
        <w:t>.</w:t>
      </w:r>
    </w:p>
    <w:p w:rsidR="005122C7" w:rsidRDefault="005231C2" w:rsidP="00D212AD">
      <w:pPr>
        <w:pStyle w:val="Listenabsatz"/>
        <w:numPr>
          <w:ilvl w:val="0"/>
          <w:numId w:val="7"/>
        </w:numPr>
        <w:jc w:val="both"/>
        <w:rPr>
          <w:lang w:val="en-US"/>
        </w:rPr>
      </w:pPr>
      <w:r w:rsidRPr="00356D8E">
        <w:rPr>
          <w:lang w:val="en-US"/>
        </w:rPr>
        <w:t xml:space="preserve">Only </w:t>
      </w:r>
      <w:r w:rsidR="00F252BF">
        <w:rPr>
          <w:lang w:val="en-US"/>
        </w:rPr>
        <w:t>ordinary</w:t>
      </w:r>
      <w:r w:rsidR="00F252BF" w:rsidRPr="00356D8E">
        <w:rPr>
          <w:lang w:val="en-US"/>
        </w:rPr>
        <w:t xml:space="preserve"> </w:t>
      </w:r>
      <w:r w:rsidRPr="00356D8E">
        <w:rPr>
          <w:lang w:val="en-US"/>
        </w:rPr>
        <w:t xml:space="preserve">members </w:t>
      </w:r>
      <w:r w:rsidR="001B60F0" w:rsidRPr="00356D8E">
        <w:rPr>
          <w:lang w:val="en-US"/>
        </w:rPr>
        <w:t>have</w:t>
      </w:r>
      <w:r w:rsidRPr="00356D8E">
        <w:rPr>
          <w:lang w:val="en-US"/>
        </w:rPr>
        <w:t xml:space="preserve"> the right to vote</w:t>
      </w:r>
      <w:r w:rsidR="00D1659E">
        <w:rPr>
          <w:lang w:val="en-US"/>
        </w:rPr>
        <w:t>.</w:t>
      </w:r>
    </w:p>
    <w:p w:rsidR="00314623" w:rsidRPr="00356D8E" w:rsidRDefault="00C81E4C" w:rsidP="00D212AD">
      <w:pPr>
        <w:pStyle w:val="Listenabsatz"/>
        <w:numPr>
          <w:ilvl w:val="0"/>
          <w:numId w:val="7"/>
        </w:numPr>
        <w:jc w:val="both"/>
        <w:rPr>
          <w:lang w:val="en-US"/>
        </w:rPr>
      </w:pPr>
      <w:r>
        <w:rPr>
          <w:lang w:val="en-US"/>
        </w:rPr>
        <w:t>A</w:t>
      </w:r>
      <w:r w:rsidR="00314623">
        <w:rPr>
          <w:lang w:val="en-US"/>
        </w:rPr>
        <w:t xml:space="preserve"> </w:t>
      </w:r>
      <w:r w:rsidR="00B84326">
        <w:rPr>
          <w:lang w:val="en-US"/>
        </w:rPr>
        <w:t xml:space="preserve">fifth </w:t>
      </w:r>
      <w:r w:rsidR="00314623">
        <w:rPr>
          <w:lang w:val="en-US"/>
        </w:rPr>
        <w:t>(</w:t>
      </w:r>
      <w:r w:rsidR="00B84326">
        <w:rPr>
          <w:lang w:val="en-US"/>
        </w:rPr>
        <w:t>1</w:t>
      </w:r>
      <w:r w:rsidR="00314623">
        <w:rPr>
          <w:lang w:val="en-US"/>
        </w:rPr>
        <w:t>/</w:t>
      </w:r>
      <w:r w:rsidR="00B84326">
        <w:rPr>
          <w:lang w:val="en-US"/>
        </w:rPr>
        <w:t>5</w:t>
      </w:r>
      <w:r w:rsidR="00314623">
        <w:rPr>
          <w:lang w:val="en-US"/>
        </w:rPr>
        <w:t xml:space="preserve">) of </w:t>
      </w:r>
      <w:r>
        <w:rPr>
          <w:lang w:val="en-US"/>
        </w:rPr>
        <w:t xml:space="preserve">all </w:t>
      </w:r>
      <w:r w:rsidR="00F61EF8">
        <w:rPr>
          <w:lang w:val="en-US"/>
        </w:rPr>
        <w:t xml:space="preserve">ordinary </w:t>
      </w:r>
      <w:r w:rsidR="00E40361">
        <w:rPr>
          <w:lang w:val="en-US"/>
        </w:rPr>
        <w:t>m</w:t>
      </w:r>
      <w:r w:rsidR="00314623">
        <w:rPr>
          <w:lang w:val="en-US"/>
        </w:rPr>
        <w:t>embers</w:t>
      </w:r>
      <w:r w:rsidR="0090207A">
        <w:rPr>
          <w:lang w:val="en-US"/>
        </w:rPr>
        <w:t xml:space="preserve"> who have a vote</w:t>
      </w:r>
      <w:r w:rsidR="00314623">
        <w:rPr>
          <w:lang w:val="en-US"/>
        </w:rPr>
        <w:t xml:space="preserve"> can </w:t>
      </w:r>
      <w:r>
        <w:rPr>
          <w:lang w:val="en-US"/>
        </w:rPr>
        <w:t xml:space="preserve">demand </w:t>
      </w:r>
      <w:r w:rsidR="00314623">
        <w:rPr>
          <w:lang w:val="en-US"/>
        </w:rPr>
        <w:t>a</w:t>
      </w:r>
      <w:r w:rsidR="00B84326">
        <w:rPr>
          <w:lang w:val="en-US"/>
        </w:rPr>
        <w:t>n extraordinary</w:t>
      </w:r>
      <w:r w:rsidR="00314623">
        <w:rPr>
          <w:lang w:val="en-US"/>
        </w:rPr>
        <w:t xml:space="preserve"> </w:t>
      </w:r>
      <w:r w:rsidR="00F668C2">
        <w:rPr>
          <w:lang w:val="en-US"/>
        </w:rPr>
        <w:t>General Assembly</w:t>
      </w:r>
      <w:r w:rsidR="00314623">
        <w:rPr>
          <w:lang w:val="en-US"/>
        </w:rPr>
        <w:t>.</w:t>
      </w:r>
    </w:p>
    <w:p w:rsidR="005122C7" w:rsidRPr="00356D8E" w:rsidRDefault="005231C2" w:rsidP="00D212AD">
      <w:pPr>
        <w:pStyle w:val="Listenabsatz"/>
        <w:numPr>
          <w:ilvl w:val="0"/>
          <w:numId w:val="7"/>
        </w:numPr>
        <w:jc w:val="both"/>
        <w:rPr>
          <w:lang w:val="en-US"/>
        </w:rPr>
      </w:pPr>
      <w:r w:rsidRPr="00356D8E">
        <w:rPr>
          <w:lang w:val="en-US"/>
        </w:rPr>
        <w:t xml:space="preserve">Every member has the right to </w:t>
      </w:r>
      <w:r w:rsidR="00C81E4C">
        <w:rPr>
          <w:lang w:val="en-US"/>
        </w:rPr>
        <w:t>access</w:t>
      </w:r>
      <w:r w:rsidR="00C81E4C" w:rsidRPr="00356D8E">
        <w:rPr>
          <w:lang w:val="en-US"/>
        </w:rPr>
        <w:t xml:space="preserve"> </w:t>
      </w:r>
      <w:r w:rsidRPr="00356D8E">
        <w:rPr>
          <w:lang w:val="en-US"/>
        </w:rPr>
        <w:t xml:space="preserve">the </w:t>
      </w:r>
      <w:r w:rsidR="009958CD" w:rsidRPr="00356D8E">
        <w:rPr>
          <w:lang w:val="en-US"/>
        </w:rPr>
        <w:t>Constitution</w:t>
      </w:r>
      <w:r w:rsidRPr="00356D8E">
        <w:rPr>
          <w:lang w:val="en-US"/>
        </w:rPr>
        <w:t xml:space="preserve"> of </w:t>
      </w:r>
      <w:r w:rsidR="00F668C2">
        <w:rPr>
          <w:lang w:val="en-US"/>
        </w:rPr>
        <w:t>the Association</w:t>
      </w:r>
      <w:r w:rsidRPr="00356D8E">
        <w:rPr>
          <w:lang w:val="en-US"/>
        </w:rPr>
        <w:t xml:space="preserve"> from the </w:t>
      </w:r>
      <w:r w:rsidR="00432D51">
        <w:rPr>
          <w:lang w:val="en-US"/>
        </w:rPr>
        <w:t>Board</w:t>
      </w:r>
      <w:r w:rsidR="00D1659E">
        <w:rPr>
          <w:lang w:val="en-US"/>
        </w:rPr>
        <w:t>.</w:t>
      </w:r>
    </w:p>
    <w:p w:rsidR="002920FE" w:rsidRDefault="002920FE" w:rsidP="00D212AD">
      <w:pPr>
        <w:pStyle w:val="Listenabsatz"/>
        <w:numPr>
          <w:ilvl w:val="0"/>
          <w:numId w:val="7"/>
        </w:numPr>
        <w:jc w:val="both"/>
        <w:rPr>
          <w:lang w:val="en-US"/>
        </w:rPr>
      </w:pPr>
      <w:r w:rsidRPr="00356D8E">
        <w:rPr>
          <w:lang w:val="en-US"/>
        </w:rPr>
        <w:t xml:space="preserve">Members are to be informed by the </w:t>
      </w:r>
      <w:r w:rsidR="00432D51">
        <w:rPr>
          <w:lang w:val="en-US"/>
        </w:rPr>
        <w:t>Board</w:t>
      </w:r>
      <w:r w:rsidRPr="00356D8E">
        <w:rPr>
          <w:lang w:val="en-US"/>
        </w:rPr>
        <w:t xml:space="preserve"> about the </w:t>
      </w:r>
      <w:r w:rsidR="00C81E4C">
        <w:rPr>
          <w:lang w:val="en-US"/>
        </w:rPr>
        <w:t>audited annual account</w:t>
      </w:r>
      <w:r w:rsidRPr="00356D8E">
        <w:rPr>
          <w:lang w:val="en-US"/>
        </w:rPr>
        <w:t xml:space="preserve">. </w:t>
      </w:r>
      <w:r w:rsidR="00C81E4C">
        <w:rPr>
          <w:lang w:val="en-US"/>
        </w:rPr>
        <w:t xml:space="preserve">If this information is provided during </w:t>
      </w:r>
      <w:r w:rsidR="0090207A">
        <w:rPr>
          <w:lang w:val="en-US"/>
        </w:rPr>
        <w:t xml:space="preserve">a </w:t>
      </w:r>
      <w:r w:rsidR="00F668C2">
        <w:rPr>
          <w:lang w:val="en-US"/>
        </w:rPr>
        <w:t>General Assembly</w:t>
      </w:r>
      <w:r>
        <w:rPr>
          <w:lang w:val="en-US"/>
        </w:rPr>
        <w:t xml:space="preserve">, </w:t>
      </w:r>
      <w:r w:rsidR="00D60D64">
        <w:rPr>
          <w:lang w:val="en-US"/>
        </w:rPr>
        <w:t>Auditors</w:t>
      </w:r>
      <w:r>
        <w:rPr>
          <w:lang w:val="en-US"/>
        </w:rPr>
        <w:t xml:space="preserve"> must be involved.</w:t>
      </w:r>
    </w:p>
    <w:p w:rsidR="005122C7" w:rsidRDefault="00725473" w:rsidP="00D212AD">
      <w:pPr>
        <w:pStyle w:val="Listenabsatz"/>
        <w:numPr>
          <w:ilvl w:val="0"/>
          <w:numId w:val="7"/>
        </w:numPr>
        <w:jc w:val="both"/>
        <w:rPr>
          <w:lang w:val="en-US"/>
        </w:rPr>
      </w:pPr>
      <w:r>
        <w:rPr>
          <w:lang w:val="en-US"/>
        </w:rPr>
        <w:t>Members are obliged to actively</w:t>
      </w:r>
      <w:r w:rsidR="00C81E4C">
        <w:rPr>
          <w:lang w:val="en-US"/>
        </w:rPr>
        <w:t xml:space="preserve"> support</w:t>
      </w:r>
      <w:r>
        <w:rPr>
          <w:lang w:val="en-US"/>
        </w:rPr>
        <w:t xml:space="preserve"> </w:t>
      </w:r>
      <w:r w:rsidR="00F668C2">
        <w:rPr>
          <w:lang w:val="en-US"/>
        </w:rPr>
        <w:t>the Association</w:t>
      </w:r>
      <w:r w:rsidR="007710BB">
        <w:rPr>
          <w:lang w:val="en-US"/>
        </w:rPr>
        <w:t>’s</w:t>
      </w:r>
      <w:r>
        <w:rPr>
          <w:lang w:val="en-US"/>
        </w:rPr>
        <w:t xml:space="preserve"> interests and </w:t>
      </w:r>
      <w:r w:rsidR="00C81E4C">
        <w:rPr>
          <w:lang w:val="en-US"/>
        </w:rPr>
        <w:t xml:space="preserve">to </w:t>
      </w:r>
      <w:r>
        <w:rPr>
          <w:lang w:val="en-US"/>
        </w:rPr>
        <w:t xml:space="preserve">avoid whatever may </w:t>
      </w:r>
      <w:r w:rsidR="00C81E4C">
        <w:rPr>
          <w:lang w:val="en-US"/>
        </w:rPr>
        <w:t xml:space="preserve">harm </w:t>
      </w:r>
      <w:r>
        <w:rPr>
          <w:lang w:val="en-US"/>
        </w:rPr>
        <w:t xml:space="preserve">its reputation </w:t>
      </w:r>
      <w:r w:rsidR="00C81E4C">
        <w:rPr>
          <w:lang w:val="en-US"/>
        </w:rPr>
        <w:t>and objectives</w:t>
      </w:r>
      <w:r>
        <w:rPr>
          <w:lang w:val="en-US"/>
        </w:rPr>
        <w:t>. Members must</w:t>
      </w:r>
      <w:r w:rsidR="00B84326">
        <w:rPr>
          <w:lang w:val="en-US"/>
        </w:rPr>
        <w:t xml:space="preserve"> respect</w:t>
      </w:r>
      <w:r w:rsidR="00C81E4C">
        <w:rPr>
          <w:lang w:val="en-US"/>
        </w:rPr>
        <w:t xml:space="preserve"> </w:t>
      </w:r>
      <w:r>
        <w:rPr>
          <w:lang w:val="en-US"/>
        </w:rPr>
        <w:t xml:space="preserve">the </w:t>
      </w:r>
      <w:r w:rsidR="009958CD">
        <w:rPr>
          <w:lang w:val="en-US"/>
        </w:rPr>
        <w:t>Constitution</w:t>
      </w:r>
      <w:r>
        <w:rPr>
          <w:lang w:val="en-US"/>
        </w:rPr>
        <w:t xml:space="preserve"> </w:t>
      </w:r>
      <w:r w:rsidR="00C81E4C">
        <w:rPr>
          <w:lang w:val="en-US"/>
        </w:rPr>
        <w:t xml:space="preserve">of </w:t>
      </w:r>
      <w:r w:rsidR="00F668C2">
        <w:rPr>
          <w:lang w:val="en-US"/>
        </w:rPr>
        <w:t>the Association</w:t>
      </w:r>
      <w:r w:rsidR="00C81E4C">
        <w:rPr>
          <w:lang w:val="en-US"/>
        </w:rPr>
        <w:t xml:space="preserve"> </w:t>
      </w:r>
      <w:r>
        <w:rPr>
          <w:lang w:val="en-US"/>
        </w:rPr>
        <w:t xml:space="preserve">and the official decisions and rulings </w:t>
      </w:r>
      <w:r w:rsidR="00C81E4C">
        <w:rPr>
          <w:lang w:val="en-US"/>
        </w:rPr>
        <w:t>made</w:t>
      </w:r>
      <w:r>
        <w:rPr>
          <w:lang w:val="en-US"/>
        </w:rPr>
        <w:t>.</w:t>
      </w:r>
    </w:p>
    <w:p w:rsidR="001650FB" w:rsidRDefault="001650FB" w:rsidP="00D212AD">
      <w:pPr>
        <w:pStyle w:val="berschrift1"/>
        <w:jc w:val="both"/>
        <w:rPr>
          <w:lang w:val="en-US"/>
        </w:rPr>
      </w:pPr>
      <w:r>
        <w:rPr>
          <w:lang w:val="en-US"/>
        </w:rPr>
        <w:t xml:space="preserve">§ 8: </w:t>
      </w:r>
      <w:r w:rsidR="001B60F0">
        <w:rPr>
          <w:lang w:val="en-US"/>
        </w:rPr>
        <w:t>Bodies</w:t>
      </w:r>
      <w:r>
        <w:rPr>
          <w:lang w:val="en-US"/>
        </w:rPr>
        <w:t xml:space="preserve"> of </w:t>
      </w:r>
      <w:r w:rsidR="00F668C2">
        <w:rPr>
          <w:lang w:val="en-US"/>
        </w:rPr>
        <w:t>the Association</w:t>
      </w:r>
    </w:p>
    <w:p w:rsidR="005122C7" w:rsidRDefault="001B60F0" w:rsidP="00D212AD">
      <w:pPr>
        <w:jc w:val="both"/>
        <w:rPr>
          <w:lang w:val="en-US"/>
        </w:rPr>
      </w:pPr>
      <w:r>
        <w:rPr>
          <w:lang w:val="en-US"/>
        </w:rPr>
        <w:t>Bodies</w:t>
      </w:r>
      <w:r w:rsidR="007710BB">
        <w:rPr>
          <w:lang w:val="en-US"/>
        </w:rPr>
        <w:t xml:space="preserve"> </w:t>
      </w:r>
      <w:r w:rsidR="00725473">
        <w:rPr>
          <w:lang w:val="en-US"/>
        </w:rPr>
        <w:t xml:space="preserve">of </w:t>
      </w:r>
      <w:r w:rsidR="00F668C2">
        <w:rPr>
          <w:lang w:val="en-US"/>
        </w:rPr>
        <w:t>the Association</w:t>
      </w:r>
      <w:r w:rsidR="00725473">
        <w:rPr>
          <w:lang w:val="en-US"/>
        </w:rPr>
        <w:t xml:space="preserve"> are </w:t>
      </w:r>
      <w:r w:rsidR="00F668C2">
        <w:rPr>
          <w:lang w:val="en-US"/>
        </w:rPr>
        <w:t xml:space="preserve">General </w:t>
      </w:r>
      <w:r w:rsidR="00421194">
        <w:rPr>
          <w:lang w:val="en-US"/>
        </w:rPr>
        <w:t xml:space="preserve">Assemblies </w:t>
      </w:r>
      <w:r w:rsidR="00314623">
        <w:rPr>
          <w:lang w:val="en-US"/>
        </w:rPr>
        <w:t>(§§ 9 and 10)</w:t>
      </w:r>
      <w:r w:rsidR="00725473">
        <w:rPr>
          <w:lang w:val="en-US"/>
        </w:rPr>
        <w:t xml:space="preserve">, the </w:t>
      </w:r>
      <w:r w:rsidR="00432D51">
        <w:rPr>
          <w:lang w:val="en-US"/>
        </w:rPr>
        <w:t>Board</w:t>
      </w:r>
      <w:r w:rsidR="00B5128F">
        <w:rPr>
          <w:lang w:val="en-US"/>
        </w:rPr>
        <w:t xml:space="preserve"> (§ 11 to</w:t>
      </w:r>
      <w:r w:rsidR="00314623">
        <w:rPr>
          <w:lang w:val="en-US"/>
        </w:rPr>
        <w:t xml:space="preserve"> 13)</w:t>
      </w:r>
      <w:r w:rsidR="00725473">
        <w:rPr>
          <w:lang w:val="en-US"/>
        </w:rPr>
        <w:t xml:space="preserve"> and the </w:t>
      </w:r>
      <w:r w:rsidR="00D60D64">
        <w:rPr>
          <w:lang w:val="en-US"/>
        </w:rPr>
        <w:t>Auditors</w:t>
      </w:r>
      <w:r w:rsidR="00314623">
        <w:rPr>
          <w:lang w:val="en-US"/>
        </w:rPr>
        <w:t xml:space="preserve"> (§14)</w:t>
      </w:r>
      <w:r w:rsidR="00725473">
        <w:rPr>
          <w:lang w:val="en-US"/>
        </w:rPr>
        <w:t>.</w:t>
      </w:r>
    </w:p>
    <w:p w:rsidR="005122C7" w:rsidRDefault="005122C7" w:rsidP="00D212AD">
      <w:pPr>
        <w:pStyle w:val="berschrift1"/>
        <w:jc w:val="both"/>
        <w:rPr>
          <w:lang w:val="en-US"/>
        </w:rPr>
      </w:pPr>
      <w:r>
        <w:rPr>
          <w:lang w:val="en-US"/>
        </w:rPr>
        <w:t xml:space="preserve">§ 9: </w:t>
      </w:r>
      <w:r w:rsidR="00F668C2">
        <w:rPr>
          <w:lang w:val="en-US"/>
        </w:rPr>
        <w:t>General Assembly</w:t>
      </w:r>
    </w:p>
    <w:p w:rsidR="005122C7" w:rsidRDefault="00421194" w:rsidP="00D212AD">
      <w:pPr>
        <w:pStyle w:val="Listenabsatz"/>
        <w:numPr>
          <w:ilvl w:val="0"/>
          <w:numId w:val="8"/>
        </w:numPr>
        <w:jc w:val="both"/>
        <w:rPr>
          <w:lang w:val="en-US"/>
        </w:rPr>
      </w:pPr>
      <w:r>
        <w:rPr>
          <w:lang w:val="en-US"/>
        </w:rPr>
        <w:t xml:space="preserve">A </w:t>
      </w:r>
      <w:r w:rsidR="00F668C2">
        <w:rPr>
          <w:lang w:val="en-US"/>
        </w:rPr>
        <w:t>General Assembly</w:t>
      </w:r>
      <w:r w:rsidR="00DC1184">
        <w:rPr>
          <w:lang w:val="en-US"/>
        </w:rPr>
        <w:t>, whether ordinary or extraordinary,</w:t>
      </w:r>
      <w:r w:rsidR="005122C7">
        <w:rPr>
          <w:lang w:val="en-US"/>
        </w:rPr>
        <w:t xml:space="preserve"> is </w:t>
      </w:r>
      <w:r>
        <w:rPr>
          <w:lang w:val="en-US"/>
        </w:rPr>
        <w:t xml:space="preserve">a </w:t>
      </w:r>
      <w:r w:rsidR="005122C7">
        <w:rPr>
          <w:lang w:val="en-US"/>
        </w:rPr>
        <w:t xml:space="preserve">“meeting of members” as defined by the </w:t>
      </w:r>
      <w:r w:rsidR="00C81E4C">
        <w:rPr>
          <w:lang w:val="en-US"/>
        </w:rPr>
        <w:t xml:space="preserve">Austrian </w:t>
      </w:r>
      <w:r w:rsidR="00FD49E7">
        <w:rPr>
          <w:lang w:val="en-US"/>
        </w:rPr>
        <w:t>Association</w:t>
      </w:r>
      <w:r w:rsidR="005122C7">
        <w:rPr>
          <w:lang w:val="en-US"/>
        </w:rPr>
        <w:t xml:space="preserve"> </w:t>
      </w:r>
      <w:r w:rsidR="00C81E4C">
        <w:rPr>
          <w:lang w:val="en-US"/>
        </w:rPr>
        <w:t xml:space="preserve">Act </w:t>
      </w:r>
      <w:r w:rsidR="005122C7">
        <w:rPr>
          <w:lang w:val="en-US"/>
        </w:rPr>
        <w:t>2002.</w:t>
      </w:r>
    </w:p>
    <w:p w:rsidR="005122C7" w:rsidRDefault="004E6F93" w:rsidP="00D212AD">
      <w:pPr>
        <w:pStyle w:val="Listenabsatz"/>
        <w:numPr>
          <w:ilvl w:val="0"/>
          <w:numId w:val="8"/>
        </w:numPr>
        <w:jc w:val="both"/>
        <w:rPr>
          <w:lang w:val="en-US"/>
        </w:rPr>
      </w:pPr>
      <w:r>
        <w:rPr>
          <w:lang w:val="en-US"/>
        </w:rPr>
        <w:t xml:space="preserve">All members are eligible to take part in </w:t>
      </w:r>
      <w:r w:rsidR="00421194">
        <w:rPr>
          <w:lang w:val="en-US"/>
        </w:rPr>
        <w:t>a</w:t>
      </w:r>
      <w:r w:rsidR="00C7353B">
        <w:rPr>
          <w:lang w:val="en-US"/>
        </w:rPr>
        <w:t>ny</w:t>
      </w:r>
      <w:r w:rsidR="00421194">
        <w:rPr>
          <w:lang w:val="en-US"/>
        </w:rPr>
        <w:t xml:space="preserve"> </w:t>
      </w:r>
      <w:r w:rsidR="00F668C2">
        <w:rPr>
          <w:lang w:val="en-US"/>
        </w:rPr>
        <w:t>General Assembly</w:t>
      </w:r>
      <w:r>
        <w:rPr>
          <w:lang w:val="en-US"/>
        </w:rPr>
        <w:t xml:space="preserve">. Only </w:t>
      </w:r>
      <w:r w:rsidR="0057553E">
        <w:rPr>
          <w:lang w:val="en-US"/>
        </w:rPr>
        <w:t xml:space="preserve">ordinary </w:t>
      </w:r>
      <w:r>
        <w:rPr>
          <w:lang w:val="en-US"/>
        </w:rPr>
        <w:t>members</w:t>
      </w:r>
      <w:r w:rsidR="00F61EF8">
        <w:rPr>
          <w:lang w:val="en-US"/>
        </w:rPr>
        <w:t>,</w:t>
      </w:r>
      <w:r w:rsidR="00F61EF8" w:rsidRPr="00F61EF8">
        <w:rPr>
          <w:lang w:val="en-US"/>
        </w:rPr>
        <w:t xml:space="preserve"> </w:t>
      </w:r>
      <w:r w:rsidR="00F61EF8">
        <w:rPr>
          <w:lang w:val="en-US"/>
        </w:rPr>
        <w:t>as specified in §5,</w:t>
      </w:r>
      <w:r>
        <w:rPr>
          <w:lang w:val="en-US"/>
        </w:rPr>
        <w:t xml:space="preserve"> are entitled to vote</w:t>
      </w:r>
      <w:r w:rsidR="006E6450">
        <w:rPr>
          <w:lang w:val="en-US"/>
        </w:rPr>
        <w:t>.</w:t>
      </w:r>
    </w:p>
    <w:p w:rsidR="004E6F93" w:rsidRDefault="004E6F93" w:rsidP="00D212AD">
      <w:pPr>
        <w:pStyle w:val="Listenabsatz"/>
        <w:numPr>
          <w:ilvl w:val="0"/>
          <w:numId w:val="8"/>
        </w:numPr>
        <w:jc w:val="both"/>
        <w:rPr>
          <w:lang w:val="en-US"/>
        </w:rPr>
      </w:pPr>
      <w:r>
        <w:rPr>
          <w:lang w:val="en-US"/>
        </w:rPr>
        <w:t xml:space="preserve">The </w:t>
      </w:r>
      <w:r w:rsidR="00432D51">
        <w:rPr>
          <w:lang w:val="en-US"/>
        </w:rPr>
        <w:t>Board</w:t>
      </w:r>
      <w:r>
        <w:rPr>
          <w:lang w:val="en-US"/>
        </w:rPr>
        <w:t xml:space="preserve"> </w:t>
      </w:r>
      <w:r w:rsidR="00C81E4C">
        <w:rPr>
          <w:lang w:val="en-US"/>
        </w:rPr>
        <w:t xml:space="preserve">runs </w:t>
      </w:r>
      <w:r>
        <w:rPr>
          <w:lang w:val="en-US"/>
        </w:rPr>
        <w:t xml:space="preserve">an Ordinary </w:t>
      </w:r>
      <w:r w:rsidR="00F668C2">
        <w:rPr>
          <w:lang w:val="en-US"/>
        </w:rPr>
        <w:t>General Assembly</w:t>
      </w:r>
      <w:r>
        <w:rPr>
          <w:lang w:val="en-US"/>
        </w:rPr>
        <w:t xml:space="preserve"> each calendar year. Date and place </w:t>
      </w:r>
      <w:r w:rsidR="00C81E4C">
        <w:rPr>
          <w:lang w:val="en-US"/>
        </w:rPr>
        <w:t xml:space="preserve">have to be </w:t>
      </w:r>
      <w:r>
        <w:rPr>
          <w:lang w:val="en-US"/>
        </w:rPr>
        <w:t>announc</w:t>
      </w:r>
      <w:r w:rsidR="00314623">
        <w:rPr>
          <w:lang w:val="en-US"/>
        </w:rPr>
        <w:t>ed two</w:t>
      </w:r>
      <w:r>
        <w:rPr>
          <w:lang w:val="en-US"/>
        </w:rPr>
        <w:t xml:space="preserve"> months in advance. </w:t>
      </w:r>
      <w:r w:rsidR="00DC1184">
        <w:rPr>
          <w:lang w:val="en-US"/>
        </w:rPr>
        <w:t xml:space="preserve">Proposals for the agenda of the Ordinary General Assembly from members must be received by the Board 45 days before the General </w:t>
      </w:r>
      <w:r w:rsidR="00DC1184">
        <w:rPr>
          <w:lang w:val="en-US"/>
        </w:rPr>
        <w:lastRenderedPageBreak/>
        <w:t xml:space="preserve">Assembly. The </w:t>
      </w:r>
      <w:r>
        <w:rPr>
          <w:lang w:val="en-US"/>
        </w:rPr>
        <w:t xml:space="preserve">Agenda and relevant documents are distributed to all members by the </w:t>
      </w:r>
      <w:r w:rsidR="00432D51">
        <w:rPr>
          <w:lang w:val="en-US"/>
        </w:rPr>
        <w:t>Board</w:t>
      </w:r>
      <w:r>
        <w:rPr>
          <w:lang w:val="en-US"/>
        </w:rPr>
        <w:t xml:space="preserve"> 30 days before </w:t>
      </w:r>
      <w:r w:rsidR="00892DB5">
        <w:rPr>
          <w:lang w:val="en-US"/>
        </w:rPr>
        <w:t xml:space="preserve">an </w:t>
      </w:r>
      <w:r>
        <w:rPr>
          <w:lang w:val="en-US"/>
        </w:rPr>
        <w:t xml:space="preserve">Ordinary </w:t>
      </w:r>
      <w:r w:rsidR="00F668C2">
        <w:rPr>
          <w:lang w:val="en-US"/>
        </w:rPr>
        <w:t>General Assembly</w:t>
      </w:r>
      <w:r>
        <w:rPr>
          <w:lang w:val="en-US"/>
        </w:rPr>
        <w:t xml:space="preserve">. </w:t>
      </w:r>
    </w:p>
    <w:p w:rsidR="004E6F93" w:rsidRDefault="004E6F93" w:rsidP="00D212AD">
      <w:pPr>
        <w:pStyle w:val="Listenabsatz"/>
        <w:numPr>
          <w:ilvl w:val="0"/>
          <w:numId w:val="8"/>
        </w:numPr>
        <w:jc w:val="both"/>
        <w:rPr>
          <w:lang w:val="en-US"/>
        </w:rPr>
      </w:pPr>
      <w:r>
        <w:rPr>
          <w:lang w:val="en-US"/>
        </w:rPr>
        <w:t xml:space="preserve">The Ordinary </w:t>
      </w:r>
      <w:r w:rsidR="00F668C2">
        <w:rPr>
          <w:lang w:val="en-US"/>
        </w:rPr>
        <w:t>General Assembly</w:t>
      </w:r>
      <w:r>
        <w:rPr>
          <w:lang w:val="en-US"/>
        </w:rPr>
        <w:t xml:space="preserve"> elects the </w:t>
      </w:r>
      <w:r w:rsidR="00512821">
        <w:rPr>
          <w:lang w:val="en-US"/>
        </w:rPr>
        <w:t xml:space="preserve">members of the </w:t>
      </w:r>
      <w:r w:rsidR="00432D51">
        <w:rPr>
          <w:lang w:val="en-US"/>
        </w:rPr>
        <w:t>Board</w:t>
      </w:r>
      <w:r>
        <w:rPr>
          <w:lang w:val="en-US"/>
        </w:rPr>
        <w:t xml:space="preserve">, two </w:t>
      </w:r>
      <w:r w:rsidR="00D60D64">
        <w:rPr>
          <w:lang w:val="en-US"/>
        </w:rPr>
        <w:t>Auditors</w:t>
      </w:r>
      <w:r w:rsidR="00BD6A93">
        <w:rPr>
          <w:lang w:val="en-US"/>
        </w:rPr>
        <w:t xml:space="preserve"> and three</w:t>
      </w:r>
      <w:r>
        <w:rPr>
          <w:lang w:val="en-US"/>
        </w:rPr>
        <w:t xml:space="preserve"> members of the Nomination Committee. The list of candidates for the position to be elected will be closed by t</w:t>
      </w:r>
      <w:r w:rsidR="001B60F0">
        <w:rPr>
          <w:lang w:val="en-US"/>
        </w:rPr>
        <w:t>he Nomination C</w:t>
      </w:r>
      <w:r>
        <w:rPr>
          <w:lang w:val="en-US"/>
        </w:rPr>
        <w:t xml:space="preserve">ommittee 30 days before the Ordinary </w:t>
      </w:r>
      <w:r w:rsidR="00F668C2">
        <w:rPr>
          <w:lang w:val="en-US"/>
        </w:rPr>
        <w:t>General Assembly</w:t>
      </w:r>
      <w:r>
        <w:rPr>
          <w:lang w:val="en-US"/>
        </w:rPr>
        <w:t>. Later nominations will not be taken into account unless there are not sufficient nominations to fill the vacant posts.</w:t>
      </w:r>
    </w:p>
    <w:p w:rsidR="004E6F93" w:rsidRDefault="004E6F93" w:rsidP="00D212AD">
      <w:pPr>
        <w:pStyle w:val="Listenabsatz"/>
        <w:numPr>
          <w:ilvl w:val="0"/>
          <w:numId w:val="8"/>
        </w:numPr>
        <w:jc w:val="both"/>
        <w:rPr>
          <w:lang w:val="en-US"/>
        </w:rPr>
      </w:pPr>
      <w:r>
        <w:rPr>
          <w:lang w:val="en-US"/>
        </w:rPr>
        <w:t>Decisions and elections are made by simple majority if not stated otherwise in these articles.</w:t>
      </w:r>
    </w:p>
    <w:p w:rsidR="004E6F93" w:rsidRDefault="004E6F93" w:rsidP="00D212AD">
      <w:pPr>
        <w:pStyle w:val="Listenabsatz"/>
        <w:numPr>
          <w:ilvl w:val="0"/>
          <w:numId w:val="8"/>
        </w:numPr>
        <w:jc w:val="both"/>
        <w:rPr>
          <w:lang w:val="en-US"/>
        </w:rPr>
      </w:pPr>
      <w:r>
        <w:rPr>
          <w:lang w:val="en-US"/>
        </w:rPr>
        <w:t xml:space="preserve">Quorum is constituted by the members present provided that those present are such that the number of </w:t>
      </w:r>
      <w:r w:rsidR="00DC1184">
        <w:rPr>
          <w:lang w:val="en-US"/>
        </w:rPr>
        <w:t xml:space="preserve">voting </w:t>
      </w:r>
      <w:r>
        <w:rPr>
          <w:lang w:val="en-US"/>
        </w:rPr>
        <w:t xml:space="preserve">members represented at </w:t>
      </w:r>
      <w:r w:rsidR="00DC1184">
        <w:rPr>
          <w:lang w:val="en-US"/>
        </w:rPr>
        <w:t xml:space="preserve">any </w:t>
      </w:r>
      <w:r w:rsidR="00F668C2">
        <w:rPr>
          <w:lang w:val="en-US"/>
        </w:rPr>
        <w:t>General Assembly</w:t>
      </w:r>
      <w:r>
        <w:rPr>
          <w:lang w:val="en-US"/>
        </w:rPr>
        <w:t xml:space="preserve">, who are not members of the </w:t>
      </w:r>
      <w:r w:rsidR="00432D51">
        <w:rPr>
          <w:lang w:val="en-US"/>
        </w:rPr>
        <w:t>Board</w:t>
      </w:r>
      <w:r>
        <w:rPr>
          <w:lang w:val="en-US"/>
        </w:rPr>
        <w:t xml:space="preserve">, exceeds the number of the </w:t>
      </w:r>
      <w:r w:rsidR="00432D51">
        <w:rPr>
          <w:lang w:val="en-US"/>
        </w:rPr>
        <w:t>Board</w:t>
      </w:r>
      <w:r>
        <w:rPr>
          <w:lang w:val="en-US"/>
        </w:rPr>
        <w:t xml:space="preserve"> members.</w:t>
      </w:r>
    </w:p>
    <w:p w:rsidR="00411954" w:rsidRDefault="00D61CFB" w:rsidP="00D212AD">
      <w:pPr>
        <w:pStyle w:val="Listenabsatz"/>
        <w:numPr>
          <w:ilvl w:val="0"/>
          <w:numId w:val="8"/>
        </w:numPr>
        <w:jc w:val="both"/>
        <w:rPr>
          <w:lang w:val="en-US"/>
        </w:rPr>
      </w:pPr>
      <w:r>
        <w:rPr>
          <w:lang w:val="en-US"/>
        </w:rPr>
        <w:t xml:space="preserve">Any </w:t>
      </w:r>
      <w:r w:rsidR="00DC1184">
        <w:rPr>
          <w:lang w:val="en-US"/>
        </w:rPr>
        <w:t xml:space="preserve">voting </w:t>
      </w:r>
      <w:r>
        <w:rPr>
          <w:lang w:val="en-US"/>
        </w:rPr>
        <w:t xml:space="preserve">member may be represented at the </w:t>
      </w:r>
      <w:r w:rsidR="00F668C2">
        <w:rPr>
          <w:lang w:val="en-US"/>
        </w:rPr>
        <w:t>General Assembly</w:t>
      </w:r>
      <w:r>
        <w:rPr>
          <w:lang w:val="en-US"/>
        </w:rPr>
        <w:t xml:space="preserve"> by another member, who shall </w:t>
      </w:r>
      <w:r w:rsidR="00892DB5">
        <w:rPr>
          <w:lang w:val="en-US"/>
        </w:rPr>
        <w:t>provide</w:t>
      </w:r>
      <w:r>
        <w:rPr>
          <w:lang w:val="en-US"/>
        </w:rPr>
        <w:t xml:space="preserve"> a proxy in writing. Each member shall be entitled to represent not more than five additional </w:t>
      </w:r>
      <w:r w:rsidR="00DC1184">
        <w:rPr>
          <w:lang w:val="en-US"/>
        </w:rPr>
        <w:t xml:space="preserve">voting </w:t>
      </w:r>
      <w:r>
        <w:rPr>
          <w:lang w:val="en-US"/>
        </w:rPr>
        <w:t>members.</w:t>
      </w:r>
    </w:p>
    <w:p w:rsidR="00BD6A93" w:rsidRDefault="00D61CFB" w:rsidP="00D212AD">
      <w:pPr>
        <w:pStyle w:val="Listenabsatz"/>
        <w:numPr>
          <w:ilvl w:val="0"/>
          <w:numId w:val="8"/>
        </w:numPr>
        <w:jc w:val="both"/>
        <w:rPr>
          <w:lang w:val="en-US"/>
        </w:rPr>
      </w:pPr>
      <w:r>
        <w:rPr>
          <w:lang w:val="en-US"/>
        </w:rPr>
        <w:t xml:space="preserve">An Extraordinary </w:t>
      </w:r>
      <w:r w:rsidR="00F668C2">
        <w:rPr>
          <w:lang w:val="en-US"/>
        </w:rPr>
        <w:t>General Assembly</w:t>
      </w:r>
      <w:r>
        <w:rPr>
          <w:lang w:val="en-US"/>
        </w:rPr>
        <w:t xml:space="preserve"> is convened by the </w:t>
      </w:r>
      <w:r w:rsidR="00432D51">
        <w:rPr>
          <w:lang w:val="en-US"/>
        </w:rPr>
        <w:t>Board</w:t>
      </w:r>
      <w:r>
        <w:rPr>
          <w:lang w:val="en-US"/>
        </w:rPr>
        <w:t xml:space="preserve"> </w:t>
      </w:r>
      <w:r w:rsidR="00DC1184">
        <w:rPr>
          <w:lang w:val="en-US"/>
        </w:rPr>
        <w:t>:</w:t>
      </w:r>
    </w:p>
    <w:p w:rsidR="00BD6A93" w:rsidRDefault="00D61CFB" w:rsidP="00BD6A93">
      <w:pPr>
        <w:pStyle w:val="Listenabsatz"/>
        <w:numPr>
          <w:ilvl w:val="1"/>
          <w:numId w:val="8"/>
        </w:numPr>
        <w:jc w:val="both"/>
        <w:rPr>
          <w:lang w:val="en-US"/>
        </w:rPr>
      </w:pPr>
      <w:r>
        <w:rPr>
          <w:lang w:val="en-US"/>
        </w:rPr>
        <w:t>at its own initiative</w:t>
      </w:r>
      <w:r w:rsidR="00DC1184">
        <w:rPr>
          <w:lang w:val="en-US"/>
        </w:rPr>
        <w:t>;</w:t>
      </w:r>
    </w:p>
    <w:p w:rsidR="00BD6A93" w:rsidRDefault="00D722F9" w:rsidP="000A7072">
      <w:pPr>
        <w:pStyle w:val="Listenabsatz"/>
        <w:numPr>
          <w:ilvl w:val="1"/>
          <w:numId w:val="8"/>
        </w:numPr>
        <w:spacing w:after="0"/>
        <w:jc w:val="both"/>
        <w:rPr>
          <w:lang w:val="en-US"/>
        </w:rPr>
      </w:pPr>
      <w:proofErr w:type="gramStart"/>
      <w:r>
        <w:rPr>
          <w:lang w:val="en-US"/>
        </w:rPr>
        <w:t>within</w:t>
      </w:r>
      <w:proofErr w:type="gramEnd"/>
      <w:r w:rsidRPr="000A7072">
        <w:rPr>
          <w:lang w:val="en-US"/>
        </w:rPr>
        <w:t xml:space="preserve"> </w:t>
      </w:r>
      <w:r>
        <w:rPr>
          <w:lang w:val="en-US"/>
        </w:rPr>
        <w:t>60 days</w:t>
      </w:r>
      <w:r w:rsidRPr="000A7072">
        <w:rPr>
          <w:lang w:val="en-US"/>
        </w:rPr>
        <w:t xml:space="preserve"> notice</w:t>
      </w:r>
      <w:r>
        <w:rPr>
          <w:lang w:val="en-US"/>
        </w:rPr>
        <w:t xml:space="preserve"> </w:t>
      </w:r>
      <w:r w:rsidR="00D61CFB">
        <w:rPr>
          <w:lang w:val="en-US"/>
        </w:rPr>
        <w:t xml:space="preserve">upon </w:t>
      </w:r>
      <w:r>
        <w:rPr>
          <w:lang w:val="en-US"/>
        </w:rPr>
        <w:t xml:space="preserve">receipt of a </w:t>
      </w:r>
      <w:r w:rsidR="00BD6A93">
        <w:rPr>
          <w:lang w:val="en-US"/>
        </w:rPr>
        <w:t xml:space="preserve">written demand </w:t>
      </w:r>
      <w:r>
        <w:rPr>
          <w:lang w:val="en-US"/>
        </w:rPr>
        <w:t xml:space="preserve">supported by </w:t>
      </w:r>
      <w:r w:rsidR="00892DB5">
        <w:rPr>
          <w:lang w:val="en-US"/>
        </w:rPr>
        <w:t xml:space="preserve">at least </w:t>
      </w:r>
      <w:r w:rsidR="00BD6A93">
        <w:rPr>
          <w:lang w:val="en-US"/>
        </w:rPr>
        <w:t xml:space="preserve">one </w:t>
      </w:r>
      <w:r w:rsidR="00B84326">
        <w:rPr>
          <w:lang w:val="en-US"/>
        </w:rPr>
        <w:t xml:space="preserve">fifth </w:t>
      </w:r>
      <w:r w:rsidR="00BD6A93">
        <w:rPr>
          <w:lang w:val="en-US"/>
        </w:rPr>
        <w:t>(1/</w:t>
      </w:r>
      <w:r w:rsidR="001D1172">
        <w:rPr>
          <w:lang w:val="en-US"/>
        </w:rPr>
        <w:t>10</w:t>
      </w:r>
      <w:r w:rsidR="00D61CFB">
        <w:rPr>
          <w:lang w:val="en-US"/>
        </w:rPr>
        <w:t xml:space="preserve">) of </w:t>
      </w:r>
      <w:r w:rsidR="00892DB5">
        <w:rPr>
          <w:lang w:val="en-US"/>
        </w:rPr>
        <w:t xml:space="preserve">all </w:t>
      </w:r>
      <w:r w:rsidR="0057553E">
        <w:rPr>
          <w:lang w:val="en-US"/>
        </w:rPr>
        <w:t xml:space="preserve">ordinary </w:t>
      </w:r>
      <w:r w:rsidR="001B60F0">
        <w:rPr>
          <w:lang w:val="en-US"/>
        </w:rPr>
        <w:t>members</w:t>
      </w:r>
      <w:r w:rsidR="00DC1184">
        <w:rPr>
          <w:lang w:val="en-US"/>
        </w:rPr>
        <w:t>.</w:t>
      </w:r>
    </w:p>
    <w:p w:rsidR="00D61CFB" w:rsidRPr="000A7072" w:rsidRDefault="00D61CFB" w:rsidP="00DC1184">
      <w:pPr>
        <w:ind w:left="709"/>
        <w:jc w:val="both"/>
        <w:rPr>
          <w:lang w:val="en-US"/>
        </w:rPr>
      </w:pPr>
    </w:p>
    <w:p w:rsidR="00D61CFB" w:rsidRDefault="00D54911" w:rsidP="00D212AD">
      <w:pPr>
        <w:pStyle w:val="berschrift1"/>
        <w:jc w:val="both"/>
        <w:rPr>
          <w:lang w:val="en-US"/>
        </w:rPr>
      </w:pPr>
      <w:r>
        <w:rPr>
          <w:lang w:val="en-US"/>
        </w:rPr>
        <w:t xml:space="preserve">§ 10: Duties of </w:t>
      </w:r>
      <w:r w:rsidR="00D722F9">
        <w:rPr>
          <w:lang w:val="en-US"/>
        </w:rPr>
        <w:t xml:space="preserve">a </w:t>
      </w:r>
      <w:r w:rsidR="00F668C2">
        <w:rPr>
          <w:lang w:val="en-US"/>
        </w:rPr>
        <w:t>General Assembly</w:t>
      </w:r>
    </w:p>
    <w:p w:rsidR="0046152B" w:rsidRPr="0046152B" w:rsidRDefault="001B60F0" w:rsidP="009C528D">
      <w:pPr>
        <w:jc w:val="both"/>
        <w:rPr>
          <w:lang w:val="en-US"/>
        </w:rPr>
      </w:pPr>
      <w:r>
        <w:rPr>
          <w:lang w:val="en-US"/>
        </w:rPr>
        <w:t>The</w:t>
      </w:r>
      <w:r w:rsidR="0046152B">
        <w:rPr>
          <w:lang w:val="en-US"/>
        </w:rPr>
        <w:t xml:space="preserve"> </w:t>
      </w:r>
      <w:r w:rsidR="00F668C2">
        <w:rPr>
          <w:lang w:val="en-US"/>
        </w:rPr>
        <w:t>General Assembly</w:t>
      </w:r>
      <w:r w:rsidR="0046152B">
        <w:rPr>
          <w:lang w:val="en-US"/>
        </w:rPr>
        <w:t xml:space="preserve"> has the following </w:t>
      </w:r>
      <w:r w:rsidR="00892DB5">
        <w:rPr>
          <w:lang w:val="en-US"/>
        </w:rPr>
        <w:t>duties</w:t>
      </w:r>
      <w:r w:rsidR="0046152B">
        <w:rPr>
          <w:lang w:val="en-US"/>
        </w:rPr>
        <w:t>:</w:t>
      </w:r>
    </w:p>
    <w:p w:rsidR="00D54911" w:rsidRDefault="0046152B" w:rsidP="00D212AD">
      <w:pPr>
        <w:pStyle w:val="Listenabsatz"/>
        <w:numPr>
          <w:ilvl w:val="0"/>
          <w:numId w:val="9"/>
        </w:numPr>
        <w:jc w:val="both"/>
        <w:rPr>
          <w:lang w:val="en-US"/>
        </w:rPr>
      </w:pPr>
      <w:r>
        <w:rPr>
          <w:lang w:val="en-US"/>
        </w:rPr>
        <w:t>Decision about estimate</w:t>
      </w:r>
      <w:r w:rsidR="00892DB5">
        <w:rPr>
          <w:lang w:val="en-US"/>
        </w:rPr>
        <w:t>d budget plans</w:t>
      </w:r>
      <w:r w:rsidR="00D1659E">
        <w:rPr>
          <w:lang w:val="en-US"/>
        </w:rPr>
        <w:t>;</w:t>
      </w:r>
    </w:p>
    <w:p w:rsidR="00D54911" w:rsidRDefault="00D54911" w:rsidP="00D212AD">
      <w:pPr>
        <w:pStyle w:val="Listenabsatz"/>
        <w:numPr>
          <w:ilvl w:val="0"/>
          <w:numId w:val="9"/>
        </w:numPr>
        <w:jc w:val="both"/>
        <w:rPr>
          <w:lang w:val="en-US"/>
        </w:rPr>
      </w:pPr>
      <w:r>
        <w:rPr>
          <w:lang w:val="en-US"/>
        </w:rPr>
        <w:t>Receipt and acceptance of account</w:t>
      </w:r>
      <w:r w:rsidR="00892DB5">
        <w:rPr>
          <w:lang w:val="en-US"/>
        </w:rPr>
        <w:t xml:space="preserve"> statements</w:t>
      </w:r>
      <w:r w:rsidR="000F1168">
        <w:rPr>
          <w:lang w:val="en-US"/>
        </w:rPr>
        <w:t xml:space="preserve"> and balance</w:t>
      </w:r>
      <w:r w:rsidR="00892DB5">
        <w:rPr>
          <w:lang w:val="en-US"/>
        </w:rPr>
        <w:t xml:space="preserve"> sheets</w:t>
      </w:r>
      <w:r w:rsidR="000F1168">
        <w:rPr>
          <w:lang w:val="en-US"/>
        </w:rPr>
        <w:t xml:space="preserve"> with involvement of the </w:t>
      </w:r>
      <w:r w:rsidR="00D60D64">
        <w:rPr>
          <w:lang w:val="en-US"/>
        </w:rPr>
        <w:t>Auditors</w:t>
      </w:r>
      <w:r w:rsidR="00D1659E">
        <w:rPr>
          <w:lang w:val="en-US"/>
        </w:rPr>
        <w:t>;</w:t>
      </w:r>
    </w:p>
    <w:p w:rsidR="000F1168" w:rsidRDefault="000F1168" w:rsidP="00D212AD">
      <w:pPr>
        <w:pStyle w:val="Listenabsatz"/>
        <w:numPr>
          <w:ilvl w:val="0"/>
          <w:numId w:val="9"/>
        </w:numPr>
        <w:jc w:val="both"/>
        <w:rPr>
          <w:lang w:val="en-US"/>
        </w:rPr>
      </w:pPr>
      <w:r>
        <w:rPr>
          <w:lang w:val="en-US"/>
        </w:rPr>
        <w:t xml:space="preserve">Election and </w:t>
      </w:r>
      <w:r w:rsidR="00892DB5">
        <w:rPr>
          <w:lang w:val="en-US"/>
        </w:rPr>
        <w:t xml:space="preserve">supersession </w:t>
      </w:r>
      <w:r>
        <w:rPr>
          <w:lang w:val="en-US"/>
        </w:rPr>
        <w:t xml:space="preserve">of members of the </w:t>
      </w:r>
      <w:r w:rsidR="00432D51">
        <w:rPr>
          <w:lang w:val="en-US"/>
        </w:rPr>
        <w:t>Board</w:t>
      </w:r>
      <w:r w:rsidR="00BD6A93">
        <w:rPr>
          <w:lang w:val="en-US"/>
        </w:rPr>
        <w:t xml:space="preserve">, </w:t>
      </w:r>
      <w:r w:rsidR="00D60D64">
        <w:rPr>
          <w:lang w:val="en-US"/>
        </w:rPr>
        <w:t>Auditors</w:t>
      </w:r>
      <w:r w:rsidR="00D1659E">
        <w:rPr>
          <w:lang w:val="en-US"/>
        </w:rPr>
        <w:t xml:space="preserve"> and the </w:t>
      </w:r>
      <w:r w:rsidR="00892DB5">
        <w:rPr>
          <w:lang w:val="en-US"/>
        </w:rPr>
        <w:t>E</w:t>
      </w:r>
      <w:r w:rsidR="00D1659E">
        <w:rPr>
          <w:lang w:val="en-US"/>
        </w:rPr>
        <w:t xml:space="preserve">lection </w:t>
      </w:r>
      <w:r w:rsidR="00892DB5">
        <w:rPr>
          <w:lang w:val="en-US"/>
        </w:rPr>
        <w:t>C</w:t>
      </w:r>
      <w:r w:rsidR="00D1659E">
        <w:rPr>
          <w:lang w:val="en-US"/>
        </w:rPr>
        <w:t>ommittee;</w:t>
      </w:r>
    </w:p>
    <w:p w:rsidR="000F1168" w:rsidRDefault="000F1168" w:rsidP="00D212AD">
      <w:pPr>
        <w:pStyle w:val="Listenabsatz"/>
        <w:numPr>
          <w:ilvl w:val="0"/>
          <w:numId w:val="9"/>
        </w:numPr>
        <w:jc w:val="both"/>
        <w:rPr>
          <w:lang w:val="en-US"/>
        </w:rPr>
      </w:pPr>
      <w:r>
        <w:rPr>
          <w:lang w:val="en-US"/>
        </w:rPr>
        <w:t xml:space="preserve">Acceptance of legal transactions between the </w:t>
      </w:r>
      <w:r w:rsidR="00D60D64">
        <w:rPr>
          <w:lang w:val="en-US"/>
        </w:rPr>
        <w:t>Auditors</w:t>
      </w:r>
      <w:r>
        <w:rPr>
          <w:lang w:val="en-US"/>
        </w:rPr>
        <w:t xml:space="preserve"> and </w:t>
      </w:r>
      <w:r w:rsidR="00F668C2">
        <w:rPr>
          <w:lang w:val="en-US"/>
        </w:rPr>
        <w:t>the Association</w:t>
      </w:r>
      <w:r w:rsidR="00D1659E">
        <w:rPr>
          <w:lang w:val="en-US"/>
        </w:rPr>
        <w:t>;</w:t>
      </w:r>
    </w:p>
    <w:p w:rsidR="000F1168" w:rsidRDefault="000F1168" w:rsidP="00D212AD">
      <w:pPr>
        <w:pStyle w:val="Listenabsatz"/>
        <w:numPr>
          <w:ilvl w:val="0"/>
          <w:numId w:val="9"/>
        </w:numPr>
        <w:jc w:val="both"/>
        <w:rPr>
          <w:lang w:val="en-US"/>
        </w:rPr>
      </w:pPr>
      <w:r>
        <w:rPr>
          <w:lang w:val="en-US"/>
        </w:rPr>
        <w:t xml:space="preserve">Discharge of </w:t>
      </w:r>
      <w:r w:rsidR="00432D51">
        <w:rPr>
          <w:lang w:val="en-US"/>
        </w:rPr>
        <w:t>Board</w:t>
      </w:r>
      <w:r w:rsidR="00725473">
        <w:rPr>
          <w:lang w:val="en-US"/>
        </w:rPr>
        <w:t xml:space="preserve"> Members</w:t>
      </w:r>
      <w:r w:rsidR="00D1659E">
        <w:rPr>
          <w:lang w:val="en-US"/>
        </w:rPr>
        <w:t>;</w:t>
      </w:r>
    </w:p>
    <w:p w:rsidR="000F1168" w:rsidRDefault="00892DB5" w:rsidP="00D212AD">
      <w:pPr>
        <w:pStyle w:val="Listenabsatz"/>
        <w:numPr>
          <w:ilvl w:val="0"/>
          <w:numId w:val="9"/>
        </w:numPr>
        <w:jc w:val="both"/>
        <w:rPr>
          <w:lang w:val="en-US"/>
        </w:rPr>
      </w:pPr>
      <w:r>
        <w:rPr>
          <w:lang w:val="en-US"/>
        </w:rPr>
        <w:t xml:space="preserve">Decision on </w:t>
      </w:r>
      <w:r w:rsidR="00D1659E">
        <w:rPr>
          <w:lang w:val="en-US"/>
        </w:rPr>
        <w:t>membership fees;</w:t>
      </w:r>
    </w:p>
    <w:p w:rsidR="000F1168" w:rsidRDefault="00725473" w:rsidP="00D212AD">
      <w:pPr>
        <w:pStyle w:val="Listenabsatz"/>
        <w:numPr>
          <w:ilvl w:val="0"/>
          <w:numId w:val="9"/>
        </w:numPr>
        <w:jc w:val="both"/>
        <w:rPr>
          <w:lang w:val="en-US"/>
        </w:rPr>
      </w:pPr>
      <w:r>
        <w:rPr>
          <w:lang w:val="en-US"/>
        </w:rPr>
        <w:t xml:space="preserve">Decisions about changes in </w:t>
      </w:r>
      <w:r w:rsidR="00F668C2">
        <w:rPr>
          <w:lang w:val="en-US"/>
        </w:rPr>
        <w:t>the Association</w:t>
      </w:r>
      <w:r>
        <w:rPr>
          <w:lang w:val="en-US"/>
        </w:rPr>
        <w:t xml:space="preserve">’s </w:t>
      </w:r>
      <w:r w:rsidR="009958CD">
        <w:rPr>
          <w:lang w:val="en-US"/>
        </w:rPr>
        <w:t>Constitution</w:t>
      </w:r>
      <w:r>
        <w:rPr>
          <w:lang w:val="en-US"/>
        </w:rPr>
        <w:t xml:space="preserve"> or the voluntary dissolution of </w:t>
      </w:r>
      <w:r w:rsidR="00F668C2">
        <w:rPr>
          <w:lang w:val="en-US"/>
        </w:rPr>
        <w:t>the Association</w:t>
      </w:r>
      <w:r w:rsidR="00D1659E">
        <w:rPr>
          <w:lang w:val="en-US"/>
        </w:rPr>
        <w:t>;</w:t>
      </w:r>
    </w:p>
    <w:p w:rsidR="00F42A2E" w:rsidRPr="00F42A2E" w:rsidRDefault="00F42A2E" w:rsidP="00D212AD">
      <w:pPr>
        <w:pStyle w:val="Listenabsatz"/>
        <w:numPr>
          <w:ilvl w:val="0"/>
          <w:numId w:val="9"/>
        </w:numPr>
        <w:jc w:val="both"/>
        <w:rPr>
          <w:lang w:val="en-US"/>
        </w:rPr>
      </w:pPr>
      <w:r w:rsidRPr="00F42A2E">
        <w:rPr>
          <w:lang w:val="en-US"/>
        </w:rPr>
        <w:t>Consulting an</w:t>
      </w:r>
      <w:r w:rsidR="00F10D59">
        <w:rPr>
          <w:lang w:val="en-US"/>
        </w:rPr>
        <w:t xml:space="preserve">d </w:t>
      </w:r>
      <w:r w:rsidR="00892DB5">
        <w:rPr>
          <w:lang w:val="en-US"/>
        </w:rPr>
        <w:t>decision</w:t>
      </w:r>
      <w:r w:rsidR="00D722F9">
        <w:rPr>
          <w:lang w:val="en-US"/>
        </w:rPr>
        <w:t>s</w:t>
      </w:r>
      <w:r w:rsidR="00892DB5">
        <w:rPr>
          <w:lang w:val="en-US"/>
        </w:rPr>
        <w:t xml:space="preserve"> </w:t>
      </w:r>
      <w:r w:rsidR="00F10D59">
        <w:rPr>
          <w:lang w:val="en-US"/>
        </w:rPr>
        <w:t>o</w:t>
      </w:r>
      <w:r w:rsidR="00892DB5">
        <w:rPr>
          <w:lang w:val="en-US"/>
        </w:rPr>
        <w:t>n</w:t>
      </w:r>
      <w:r w:rsidR="00F10D59">
        <w:rPr>
          <w:lang w:val="en-US"/>
        </w:rPr>
        <w:t xml:space="preserve"> other </w:t>
      </w:r>
      <w:r w:rsidR="00892DB5">
        <w:rPr>
          <w:lang w:val="en-US"/>
        </w:rPr>
        <w:t xml:space="preserve">items </w:t>
      </w:r>
      <w:r w:rsidR="00F10D59">
        <w:rPr>
          <w:lang w:val="en-US"/>
        </w:rPr>
        <w:t>on</w:t>
      </w:r>
      <w:r w:rsidR="00D1659E">
        <w:rPr>
          <w:lang w:val="en-US"/>
        </w:rPr>
        <w:t xml:space="preserve"> the agenda;</w:t>
      </w:r>
    </w:p>
    <w:p w:rsidR="000F1168" w:rsidRDefault="00DA412E" w:rsidP="00D212AD">
      <w:pPr>
        <w:pStyle w:val="Listenabsatz"/>
        <w:numPr>
          <w:ilvl w:val="0"/>
          <w:numId w:val="9"/>
        </w:numPr>
        <w:jc w:val="both"/>
        <w:rPr>
          <w:lang w:val="en-US"/>
        </w:rPr>
      </w:pPr>
      <w:r>
        <w:rPr>
          <w:lang w:val="en-US"/>
        </w:rPr>
        <w:t>Acceptance of the agenda.</w:t>
      </w:r>
    </w:p>
    <w:p w:rsidR="00DA412E" w:rsidRDefault="00CD1A4B" w:rsidP="00D212AD">
      <w:pPr>
        <w:pStyle w:val="berschrift1"/>
        <w:jc w:val="both"/>
        <w:rPr>
          <w:lang w:val="en-US"/>
        </w:rPr>
      </w:pPr>
      <w:r>
        <w:rPr>
          <w:lang w:val="en-US"/>
        </w:rPr>
        <w:t xml:space="preserve">§ 11: </w:t>
      </w:r>
      <w:r w:rsidR="00432D51">
        <w:rPr>
          <w:lang w:val="en-US"/>
        </w:rPr>
        <w:t>Board</w:t>
      </w:r>
    </w:p>
    <w:p w:rsidR="002C3031" w:rsidRDefault="00F668C2" w:rsidP="00D212AD">
      <w:pPr>
        <w:pStyle w:val="Listenabsatz"/>
        <w:numPr>
          <w:ilvl w:val="0"/>
          <w:numId w:val="10"/>
        </w:numPr>
        <w:jc w:val="both"/>
        <w:rPr>
          <w:lang w:val="en-US"/>
        </w:rPr>
      </w:pPr>
      <w:r>
        <w:rPr>
          <w:lang w:val="en-US"/>
        </w:rPr>
        <w:t>The Association</w:t>
      </w:r>
      <w:r w:rsidR="00CD1A4B" w:rsidRPr="00356D8E">
        <w:rPr>
          <w:lang w:val="en-US"/>
        </w:rPr>
        <w:t xml:space="preserve"> is governed by </w:t>
      </w:r>
      <w:r w:rsidR="00892DB5">
        <w:rPr>
          <w:lang w:val="en-US"/>
        </w:rPr>
        <w:t>the</w:t>
      </w:r>
      <w:r w:rsidR="00892DB5" w:rsidRPr="00356D8E">
        <w:rPr>
          <w:lang w:val="en-US"/>
        </w:rPr>
        <w:t xml:space="preserve"> </w:t>
      </w:r>
      <w:r w:rsidR="00432D51">
        <w:rPr>
          <w:lang w:val="en-US"/>
        </w:rPr>
        <w:t>Board</w:t>
      </w:r>
      <w:r w:rsidR="00CD1A4B" w:rsidRPr="00356D8E">
        <w:rPr>
          <w:lang w:val="en-US"/>
        </w:rPr>
        <w:t xml:space="preserve"> composed of members of </w:t>
      </w:r>
      <w:r>
        <w:rPr>
          <w:lang w:val="en-US"/>
        </w:rPr>
        <w:t>the Association</w:t>
      </w:r>
      <w:r w:rsidR="001B60F0" w:rsidRPr="00356D8E">
        <w:rPr>
          <w:lang w:val="en-US"/>
        </w:rPr>
        <w:t>,</w:t>
      </w:r>
      <w:r w:rsidR="00CD1A4B" w:rsidRPr="00356D8E">
        <w:rPr>
          <w:lang w:val="en-US"/>
        </w:rPr>
        <w:t xml:space="preserve"> all elected by the </w:t>
      </w:r>
      <w:r>
        <w:rPr>
          <w:lang w:val="en-US"/>
        </w:rPr>
        <w:t>General Assembly</w:t>
      </w:r>
      <w:r w:rsidR="00CD1A4B" w:rsidRPr="00356D8E">
        <w:rPr>
          <w:lang w:val="en-US"/>
        </w:rPr>
        <w:t xml:space="preserve">. The </w:t>
      </w:r>
      <w:r w:rsidR="00432D51">
        <w:rPr>
          <w:lang w:val="en-US"/>
        </w:rPr>
        <w:t>Board</w:t>
      </w:r>
      <w:r w:rsidR="002C3031">
        <w:rPr>
          <w:lang w:val="en-US"/>
        </w:rPr>
        <w:t xml:space="preserve"> consists of </w:t>
      </w:r>
    </w:p>
    <w:p w:rsidR="002C3031" w:rsidRPr="006C6E62" w:rsidRDefault="00DC778B" w:rsidP="002C3031">
      <w:pPr>
        <w:pStyle w:val="Listenabsatz"/>
        <w:numPr>
          <w:ilvl w:val="1"/>
          <w:numId w:val="10"/>
        </w:numPr>
        <w:jc w:val="both"/>
        <w:rPr>
          <w:lang w:val="en-US"/>
        </w:rPr>
      </w:pPr>
      <w:r w:rsidRPr="00DC778B">
        <w:rPr>
          <w:lang w:val="en-US"/>
        </w:rPr>
        <w:t>The President</w:t>
      </w:r>
    </w:p>
    <w:p w:rsidR="002C3031" w:rsidRPr="006C6E62" w:rsidRDefault="00DC778B" w:rsidP="002C3031">
      <w:pPr>
        <w:pStyle w:val="Listenabsatz"/>
        <w:numPr>
          <w:ilvl w:val="1"/>
          <w:numId w:val="10"/>
        </w:numPr>
        <w:jc w:val="both"/>
        <w:rPr>
          <w:lang w:val="en-US"/>
        </w:rPr>
      </w:pPr>
      <w:r w:rsidRPr="00DC778B">
        <w:rPr>
          <w:lang w:val="en-US"/>
        </w:rPr>
        <w:t xml:space="preserve">The first Deputy President </w:t>
      </w:r>
      <w:r w:rsidR="00FF4439">
        <w:rPr>
          <w:lang w:val="en-US"/>
        </w:rPr>
        <w:t>(elect)</w:t>
      </w:r>
    </w:p>
    <w:p w:rsidR="002C3031" w:rsidRPr="006C6E62" w:rsidRDefault="00FE10B3" w:rsidP="002C3031">
      <w:pPr>
        <w:pStyle w:val="Listenabsatz"/>
        <w:numPr>
          <w:ilvl w:val="1"/>
          <w:numId w:val="10"/>
        </w:numPr>
        <w:jc w:val="both"/>
        <w:rPr>
          <w:lang w:val="en-US"/>
        </w:rPr>
      </w:pPr>
      <w:r>
        <w:rPr>
          <w:lang w:val="en-US"/>
        </w:rPr>
        <w:t>The second Deputy President</w:t>
      </w:r>
      <w:r w:rsidR="00FF4439">
        <w:rPr>
          <w:lang w:val="en-US"/>
        </w:rPr>
        <w:t xml:space="preserve"> (past)</w:t>
      </w:r>
    </w:p>
    <w:p w:rsidR="002C3031" w:rsidRPr="006C6E62" w:rsidRDefault="00DC778B" w:rsidP="002C3031">
      <w:pPr>
        <w:pStyle w:val="Listenabsatz"/>
        <w:numPr>
          <w:ilvl w:val="1"/>
          <w:numId w:val="10"/>
        </w:numPr>
        <w:jc w:val="both"/>
        <w:rPr>
          <w:lang w:val="en-US"/>
        </w:rPr>
      </w:pPr>
      <w:r w:rsidRPr="00DC778B">
        <w:rPr>
          <w:lang w:val="en-US"/>
        </w:rPr>
        <w:t xml:space="preserve">The Secretary </w:t>
      </w:r>
    </w:p>
    <w:p w:rsidR="00B17160" w:rsidRPr="006C6E62" w:rsidRDefault="00B17160" w:rsidP="00B17160">
      <w:pPr>
        <w:pStyle w:val="Listenabsatz"/>
        <w:numPr>
          <w:ilvl w:val="1"/>
          <w:numId w:val="10"/>
        </w:numPr>
        <w:jc w:val="both"/>
        <w:rPr>
          <w:lang w:val="en-US"/>
        </w:rPr>
      </w:pPr>
      <w:r w:rsidRPr="00DC778B">
        <w:rPr>
          <w:lang w:val="en-US"/>
        </w:rPr>
        <w:t>The Treasurer</w:t>
      </w:r>
    </w:p>
    <w:p w:rsidR="00892DB5" w:rsidRPr="006C6E62" w:rsidRDefault="00DC778B" w:rsidP="00892DB5">
      <w:pPr>
        <w:pStyle w:val="Listenabsatz"/>
        <w:numPr>
          <w:ilvl w:val="1"/>
          <w:numId w:val="10"/>
        </w:numPr>
        <w:jc w:val="both"/>
        <w:rPr>
          <w:lang w:val="en-US"/>
        </w:rPr>
      </w:pPr>
      <w:r w:rsidRPr="00DC778B">
        <w:rPr>
          <w:lang w:val="en-US"/>
        </w:rPr>
        <w:t>The Project Officer</w:t>
      </w:r>
    </w:p>
    <w:p w:rsidR="00FE10B3" w:rsidRPr="006C6E62" w:rsidRDefault="00FE10B3" w:rsidP="00FE10B3">
      <w:pPr>
        <w:pStyle w:val="Listenabsatz"/>
        <w:numPr>
          <w:ilvl w:val="1"/>
          <w:numId w:val="10"/>
        </w:numPr>
        <w:jc w:val="both"/>
        <w:rPr>
          <w:lang w:val="en-US"/>
        </w:rPr>
      </w:pPr>
      <w:r>
        <w:rPr>
          <w:lang w:val="en-US"/>
        </w:rPr>
        <w:lastRenderedPageBreak/>
        <w:t xml:space="preserve">The </w:t>
      </w:r>
      <w:r w:rsidRPr="00DC778B">
        <w:rPr>
          <w:lang w:val="en-US"/>
        </w:rPr>
        <w:t>Communication Officer</w:t>
      </w:r>
    </w:p>
    <w:p w:rsidR="00CD1A4B" w:rsidRDefault="00CD1A4B" w:rsidP="00D212AD">
      <w:pPr>
        <w:pStyle w:val="Listenabsatz"/>
        <w:numPr>
          <w:ilvl w:val="0"/>
          <w:numId w:val="10"/>
        </w:numPr>
        <w:jc w:val="both"/>
        <w:rPr>
          <w:lang w:val="en-US"/>
        </w:rPr>
      </w:pPr>
      <w:r>
        <w:rPr>
          <w:lang w:val="en-US"/>
        </w:rPr>
        <w:t xml:space="preserve">The term of office for all </w:t>
      </w:r>
      <w:r w:rsidR="00432D51">
        <w:rPr>
          <w:lang w:val="en-US"/>
        </w:rPr>
        <w:t>Board</w:t>
      </w:r>
      <w:r>
        <w:rPr>
          <w:lang w:val="en-US"/>
        </w:rPr>
        <w:t xml:space="preserve"> members is two years, starting with the turn of the year</w:t>
      </w:r>
      <w:r w:rsidR="00F10D59">
        <w:rPr>
          <w:lang w:val="en-US"/>
        </w:rPr>
        <w:t>.</w:t>
      </w:r>
    </w:p>
    <w:p w:rsidR="00CD1A4B" w:rsidRDefault="00CD1A4B" w:rsidP="00D212AD">
      <w:pPr>
        <w:pStyle w:val="Listenabsatz"/>
        <w:numPr>
          <w:ilvl w:val="0"/>
          <w:numId w:val="10"/>
        </w:numPr>
        <w:jc w:val="both"/>
        <w:rPr>
          <w:lang w:val="en-US"/>
        </w:rPr>
      </w:pPr>
      <w:r>
        <w:rPr>
          <w:lang w:val="en-US"/>
        </w:rPr>
        <w:t xml:space="preserve">Regarding </w:t>
      </w:r>
      <w:r w:rsidR="00892DB5">
        <w:rPr>
          <w:lang w:val="en-US"/>
        </w:rPr>
        <w:t xml:space="preserve">the </w:t>
      </w:r>
      <w:r>
        <w:rPr>
          <w:lang w:val="en-US"/>
        </w:rPr>
        <w:t xml:space="preserve">composition of the </w:t>
      </w:r>
      <w:r w:rsidR="00432D51">
        <w:rPr>
          <w:lang w:val="en-US"/>
        </w:rPr>
        <w:t>Board</w:t>
      </w:r>
      <w:r>
        <w:rPr>
          <w:lang w:val="en-US"/>
        </w:rPr>
        <w:t xml:space="preserve">, the </w:t>
      </w:r>
      <w:r w:rsidR="00892DB5">
        <w:rPr>
          <w:lang w:val="en-US"/>
        </w:rPr>
        <w:t xml:space="preserve">participation </w:t>
      </w:r>
      <w:r>
        <w:rPr>
          <w:lang w:val="en-US"/>
        </w:rPr>
        <w:t xml:space="preserve">of users of </w:t>
      </w:r>
      <w:r w:rsidR="001B60F0">
        <w:rPr>
          <w:lang w:val="en-US"/>
        </w:rPr>
        <w:t>Assistive Technology</w:t>
      </w:r>
      <w:r>
        <w:rPr>
          <w:lang w:val="en-US"/>
        </w:rPr>
        <w:t xml:space="preserve"> and a geographical </w:t>
      </w:r>
      <w:r w:rsidR="00892DB5">
        <w:rPr>
          <w:lang w:val="en-US"/>
        </w:rPr>
        <w:t xml:space="preserve">balance </w:t>
      </w:r>
      <w:r>
        <w:rPr>
          <w:lang w:val="en-US"/>
        </w:rPr>
        <w:t xml:space="preserve">should be </w:t>
      </w:r>
      <w:r w:rsidR="00892DB5">
        <w:rPr>
          <w:lang w:val="en-US"/>
        </w:rPr>
        <w:t>taken into account</w:t>
      </w:r>
      <w:r>
        <w:rPr>
          <w:lang w:val="en-US"/>
        </w:rPr>
        <w:t>.</w:t>
      </w:r>
    </w:p>
    <w:p w:rsidR="00CD1A4B" w:rsidRDefault="00CD1A4B" w:rsidP="00D212AD">
      <w:pPr>
        <w:pStyle w:val="Listenabsatz"/>
        <w:numPr>
          <w:ilvl w:val="0"/>
          <w:numId w:val="10"/>
        </w:numPr>
        <w:jc w:val="both"/>
        <w:rPr>
          <w:lang w:val="en-US"/>
        </w:rPr>
      </w:pPr>
      <w:r>
        <w:rPr>
          <w:lang w:val="en-US"/>
        </w:rPr>
        <w:t xml:space="preserve">The </w:t>
      </w:r>
      <w:r w:rsidR="00432D51">
        <w:rPr>
          <w:lang w:val="en-US"/>
        </w:rPr>
        <w:t>Board</w:t>
      </w:r>
      <w:r>
        <w:rPr>
          <w:lang w:val="en-US"/>
        </w:rPr>
        <w:t xml:space="preserve"> forms a quorum when at least four members of the </w:t>
      </w:r>
      <w:r w:rsidR="00432D51">
        <w:rPr>
          <w:lang w:val="en-US"/>
        </w:rPr>
        <w:t>Board</w:t>
      </w:r>
      <w:r>
        <w:rPr>
          <w:lang w:val="en-US"/>
        </w:rPr>
        <w:t xml:space="preserve"> can express their vote.</w:t>
      </w:r>
    </w:p>
    <w:p w:rsidR="00CD1A4B" w:rsidRDefault="00CD1A4B" w:rsidP="00D212AD">
      <w:pPr>
        <w:pStyle w:val="Listenabsatz"/>
        <w:numPr>
          <w:ilvl w:val="0"/>
          <w:numId w:val="10"/>
        </w:numPr>
        <w:jc w:val="both"/>
        <w:rPr>
          <w:lang w:val="en-US"/>
        </w:rPr>
      </w:pPr>
      <w:r>
        <w:rPr>
          <w:lang w:val="en-US"/>
        </w:rPr>
        <w:t xml:space="preserve">The decisions of the </w:t>
      </w:r>
      <w:r w:rsidR="00432D51">
        <w:rPr>
          <w:lang w:val="en-US"/>
        </w:rPr>
        <w:t>Board</w:t>
      </w:r>
      <w:r>
        <w:rPr>
          <w:lang w:val="en-US"/>
        </w:rPr>
        <w:t xml:space="preserve"> are taken with simple majority vote. In the event of a tie, the </w:t>
      </w:r>
      <w:r w:rsidR="00F668C2">
        <w:rPr>
          <w:lang w:val="en-US"/>
        </w:rPr>
        <w:t>President</w:t>
      </w:r>
      <w:r>
        <w:rPr>
          <w:lang w:val="en-US"/>
        </w:rPr>
        <w:t xml:space="preserve"> has the casting vote.</w:t>
      </w:r>
    </w:p>
    <w:p w:rsidR="00CD1A4B" w:rsidRDefault="00F668C2" w:rsidP="00D212AD">
      <w:pPr>
        <w:pStyle w:val="Listenabsatz"/>
        <w:numPr>
          <w:ilvl w:val="0"/>
          <w:numId w:val="10"/>
        </w:numPr>
        <w:jc w:val="both"/>
        <w:rPr>
          <w:lang w:val="en-US"/>
        </w:rPr>
      </w:pPr>
      <w:r>
        <w:rPr>
          <w:lang w:val="en-US"/>
        </w:rPr>
        <w:t>The Association</w:t>
      </w:r>
      <w:r w:rsidR="00CD1A4B">
        <w:rPr>
          <w:lang w:val="en-US"/>
        </w:rPr>
        <w:t xml:space="preserve"> shall be bound by the actions taken under the joint signatures of the </w:t>
      </w:r>
      <w:r>
        <w:rPr>
          <w:lang w:val="en-US"/>
        </w:rPr>
        <w:t>President</w:t>
      </w:r>
      <w:r w:rsidR="00CD1A4B">
        <w:rPr>
          <w:lang w:val="en-US"/>
        </w:rPr>
        <w:t xml:space="preserve"> and another member of the </w:t>
      </w:r>
      <w:r w:rsidR="00432D51">
        <w:rPr>
          <w:lang w:val="en-US"/>
        </w:rPr>
        <w:t>Board</w:t>
      </w:r>
      <w:r w:rsidR="00CD1A4B">
        <w:rPr>
          <w:lang w:val="en-US"/>
        </w:rPr>
        <w:t xml:space="preserve"> or by three members of the </w:t>
      </w:r>
      <w:r w:rsidR="00432D51">
        <w:rPr>
          <w:lang w:val="en-US"/>
        </w:rPr>
        <w:t>Board</w:t>
      </w:r>
      <w:r w:rsidR="00CD1A4B">
        <w:rPr>
          <w:lang w:val="en-US"/>
        </w:rPr>
        <w:t>.</w:t>
      </w:r>
    </w:p>
    <w:p w:rsidR="00CD1A4B" w:rsidRDefault="00014881" w:rsidP="00D212AD">
      <w:pPr>
        <w:pStyle w:val="Listenabsatz"/>
        <w:numPr>
          <w:ilvl w:val="0"/>
          <w:numId w:val="10"/>
        </w:numPr>
        <w:jc w:val="both"/>
        <w:rPr>
          <w:lang w:val="en-US"/>
        </w:rPr>
      </w:pPr>
      <w:r>
        <w:rPr>
          <w:lang w:val="en-US"/>
        </w:rPr>
        <w:t xml:space="preserve">The duties of a </w:t>
      </w:r>
      <w:r w:rsidR="00432D51">
        <w:rPr>
          <w:lang w:val="en-US"/>
        </w:rPr>
        <w:t>Board</w:t>
      </w:r>
      <w:r>
        <w:rPr>
          <w:lang w:val="en-US"/>
        </w:rPr>
        <w:t xml:space="preserve"> member cease with the resignation of that member, supersession, expiration of the period of office, or death.</w:t>
      </w:r>
    </w:p>
    <w:p w:rsidR="00CD1A4B" w:rsidRDefault="00B05125" w:rsidP="00D212AD">
      <w:pPr>
        <w:pStyle w:val="Listenabsatz"/>
        <w:numPr>
          <w:ilvl w:val="0"/>
          <w:numId w:val="10"/>
        </w:numPr>
        <w:jc w:val="both"/>
        <w:rPr>
          <w:lang w:val="en-US"/>
        </w:rPr>
      </w:pPr>
      <w:r>
        <w:rPr>
          <w:lang w:val="en-US"/>
        </w:rPr>
        <w:t xml:space="preserve"> </w:t>
      </w:r>
      <w:r w:rsidR="00DC1184">
        <w:rPr>
          <w:lang w:val="en-US"/>
        </w:rPr>
        <w:t xml:space="preserve">Any </w:t>
      </w:r>
      <w:r w:rsidR="00F668C2">
        <w:rPr>
          <w:lang w:val="en-US"/>
        </w:rPr>
        <w:t>General Assembly</w:t>
      </w:r>
      <w:r>
        <w:rPr>
          <w:lang w:val="en-US"/>
        </w:rPr>
        <w:t xml:space="preserve"> has the power to </w:t>
      </w:r>
      <w:r w:rsidR="00892DB5">
        <w:rPr>
          <w:lang w:val="en-US"/>
        </w:rPr>
        <w:t xml:space="preserve">recall </w:t>
      </w:r>
      <w:r>
        <w:rPr>
          <w:lang w:val="en-US"/>
        </w:rPr>
        <w:t xml:space="preserve">the entire </w:t>
      </w:r>
      <w:r w:rsidR="00432D51">
        <w:rPr>
          <w:lang w:val="en-US"/>
        </w:rPr>
        <w:t>Board</w:t>
      </w:r>
      <w:r>
        <w:rPr>
          <w:lang w:val="en-US"/>
        </w:rPr>
        <w:t xml:space="preserve"> or indivi</w:t>
      </w:r>
      <w:r w:rsidR="00014881">
        <w:rPr>
          <w:lang w:val="en-US"/>
        </w:rPr>
        <w:t xml:space="preserve">dual members at any time. The </w:t>
      </w:r>
      <w:r w:rsidR="00892DB5">
        <w:rPr>
          <w:lang w:val="en-US"/>
        </w:rPr>
        <w:t xml:space="preserve">recall </w:t>
      </w:r>
      <w:r w:rsidR="00014881">
        <w:rPr>
          <w:lang w:val="en-US"/>
        </w:rPr>
        <w:t>takes effect when a replacement has been elected or co-opted.</w:t>
      </w:r>
    </w:p>
    <w:p w:rsidR="00CD1A4B" w:rsidRDefault="00CD1A4B" w:rsidP="00D212AD">
      <w:pPr>
        <w:pStyle w:val="Listenabsatz"/>
        <w:numPr>
          <w:ilvl w:val="0"/>
          <w:numId w:val="10"/>
        </w:numPr>
        <w:jc w:val="both"/>
        <w:rPr>
          <w:lang w:val="en-US"/>
        </w:rPr>
      </w:pPr>
      <w:r>
        <w:rPr>
          <w:lang w:val="en-US"/>
        </w:rPr>
        <w:t xml:space="preserve"> A member of the </w:t>
      </w:r>
      <w:r w:rsidR="00432D51">
        <w:rPr>
          <w:lang w:val="en-US"/>
        </w:rPr>
        <w:t>Board</w:t>
      </w:r>
      <w:r>
        <w:rPr>
          <w:lang w:val="en-US"/>
        </w:rPr>
        <w:t xml:space="preserve"> may resign at any time from the </w:t>
      </w:r>
      <w:r w:rsidR="00432D51">
        <w:rPr>
          <w:lang w:val="en-US"/>
        </w:rPr>
        <w:t>Board</w:t>
      </w:r>
      <w:r>
        <w:rPr>
          <w:lang w:val="en-US"/>
        </w:rPr>
        <w:t xml:space="preserve">. When a member of the </w:t>
      </w:r>
      <w:r w:rsidR="00432D51">
        <w:rPr>
          <w:lang w:val="en-US"/>
        </w:rPr>
        <w:t>Board</w:t>
      </w:r>
      <w:r>
        <w:rPr>
          <w:lang w:val="en-US"/>
        </w:rPr>
        <w:t xml:space="preserve"> resigns a new member </w:t>
      </w:r>
      <w:r w:rsidR="00372789">
        <w:rPr>
          <w:lang w:val="en-US"/>
        </w:rPr>
        <w:t xml:space="preserve">is </w:t>
      </w:r>
      <w:r>
        <w:rPr>
          <w:lang w:val="en-US"/>
        </w:rPr>
        <w:t xml:space="preserve">appointed by the </w:t>
      </w:r>
      <w:r w:rsidR="00432D51">
        <w:rPr>
          <w:lang w:val="en-US"/>
        </w:rPr>
        <w:t>Board</w:t>
      </w:r>
      <w:r>
        <w:rPr>
          <w:lang w:val="en-US"/>
        </w:rPr>
        <w:t xml:space="preserve"> among members of </w:t>
      </w:r>
      <w:r w:rsidR="00F668C2">
        <w:rPr>
          <w:lang w:val="en-US"/>
        </w:rPr>
        <w:t>the Association</w:t>
      </w:r>
      <w:r>
        <w:rPr>
          <w:lang w:val="en-US"/>
        </w:rPr>
        <w:t>. The appointment ex</w:t>
      </w:r>
      <w:r w:rsidR="00372789">
        <w:rPr>
          <w:lang w:val="en-US"/>
        </w:rPr>
        <w:t xml:space="preserve">pires at </w:t>
      </w:r>
      <w:r w:rsidR="006C6E62">
        <w:rPr>
          <w:lang w:val="en-US"/>
        </w:rPr>
        <w:t xml:space="preserve">any </w:t>
      </w:r>
      <w:r w:rsidR="00372789">
        <w:rPr>
          <w:lang w:val="en-US"/>
        </w:rPr>
        <w:t>next</w:t>
      </w:r>
      <w:r w:rsidR="006C6E62">
        <w:rPr>
          <w:lang w:val="en-US"/>
        </w:rPr>
        <w:t xml:space="preserve"> </w:t>
      </w:r>
      <w:r w:rsidR="00F668C2">
        <w:rPr>
          <w:lang w:val="en-US"/>
        </w:rPr>
        <w:t>General Assembly</w:t>
      </w:r>
      <w:r w:rsidR="006C6E62">
        <w:rPr>
          <w:lang w:val="en-US"/>
        </w:rPr>
        <w:t xml:space="preserve"> and</w:t>
      </w:r>
      <w:r w:rsidR="00372789">
        <w:rPr>
          <w:lang w:val="en-US"/>
        </w:rPr>
        <w:t xml:space="preserve"> a replacement of the resigned </w:t>
      </w:r>
      <w:r w:rsidR="00432D51">
        <w:rPr>
          <w:lang w:val="en-US"/>
        </w:rPr>
        <w:t>Board</w:t>
      </w:r>
      <w:r w:rsidR="00372789">
        <w:rPr>
          <w:lang w:val="en-US"/>
        </w:rPr>
        <w:t xml:space="preserve"> member is to be elected for the remaining term of office.</w:t>
      </w:r>
    </w:p>
    <w:p w:rsidR="00372789" w:rsidRDefault="00372789" w:rsidP="00D212AD">
      <w:pPr>
        <w:pStyle w:val="berschrift1"/>
        <w:jc w:val="both"/>
        <w:rPr>
          <w:lang w:val="en-US"/>
        </w:rPr>
      </w:pPr>
      <w:r>
        <w:rPr>
          <w:lang w:val="en-US"/>
        </w:rPr>
        <w:t xml:space="preserve">§ 12: Duties of the </w:t>
      </w:r>
      <w:r w:rsidR="00432D51">
        <w:rPr>
          <w:lang w:val="en-US"/>
        </w:rPr>
        <w:t>Board</w:t>
      </w:r>
    </w:p>
    <w:p w:rsidR="00372789" w:rsidRDefault="00F668C2" w:rsidP="00D212AD">
      <w:pPr>
        <w:jc w:val="both"/>
        <w:rPr>
          <w:lang w:val="en-US"/>
        </w:rPr>
      </w:pPr>
      <w:r>
        <w:rPr>
          <w:lang w:val="en-US"/>
        </w:rPr>
        <w:t>The Association</w:t>
      </w:r>
      <w:r w:rsidR="00372789">
        <w:rPr>
          <w:lang w:val="en-US"/>
        </w:rPr>
        <w:t xml:space="preserve"> is governed by the </w:t>
      </w:r>
      <w:r w:rsidR="00432D51">
        <w:rPr>
          <w:lang w:val="en-US"/>
        </w:rPr>
        <w:t>Board</w:t>
      </w:r>
      <w:r w:rsidR="00372789">
        <w:rPr>
          <w:lang w:val="en-US"/>
        </w:rPr>
        <w:t>. It is the management body as defined</w:t>
      </w:r>
      <w:r w:rsidR="001760CF">
        <w:rPr>
          <w:lang w:val="en-US"/>
        </w:rPr>
        <w:t xml:space="preserve"> by </w:t>
      </w:r>
      <w:r>
        <w:rPr>
          <w:lang w:val="en-US"/>
        </w:rPr>
        <w:t>the Association</w:t>
      </w:r>
      <w:r w:rsidR="001760CF">
        <w:rPr>
          <w:lang w:val="en-US"/>
        </w:rPr>
        <w:t xml:space="preserve"> Law 2002. </w:t>
      </w:r>
      <w:r w:rsidR="00525686">
        <w:rPr>
          <w:lang w:val="en-US"/>
        </w:rPr>
        <w:t xml:space="preserve">It is responsible for all duties not assigned to other members by </w:t>
      </w:r>
      <w:r>
        <w:rPr>
          <w:lang w:val="en-US"/>
        </w:rPr>
        <w:t>the Association</w:t>
      </w:r>
      <w:r w:rsidR="00525686">
        <w:rPr>
          <w:lang w:val="en-US"/>
        </w:rPr>
        <w:t xml:space="preserve">’s </w:t>
      </w:r>
      <w:r w:rsidR="009958CD">
        <w:rPr>
          <w:lang w:val="en-US"/>
        </w:rPr>
        <w:t>Constitution</w:t>
      </w:r>
      <w:r w:rsidR="00525686">
        <w:rPr>
          <w:lang w:val="en-US"/>
        </w:rPr>
        <w:t>. Among its assigned tasks are the following:</w:t>
      </w:r>
    </w:p>
    <w:p w:rsidR="00855B5A" w:rsidRDefault="00855B5A" w:rsidP="00D212AD">
      <w:pPr>
        <w:pStyle w:val="Listenabsatz"/>
        <w:numPr>
          <w:ilvl w:val="0"/>
          <w:numId w:val="11"/>
        </w:numPr>
        <w:jc w:val="both"/>
        <w:rPr>
          <w:lang w:val="en-US"/>
        </w:rPr>
      </w:pPr>
      <w:r>
        <w:rPr>
          <w:lang w:val="en-US"/>
        </w:rPr>
        <w:t xml:space="preserve">Preparation of an accounting system that complies with the accounting requirements of </w:t>
      </w:r>
      <w:r w:rsidR="00F668C2">
        <w:rPr>
          <w:lang w:val="en-US"/>
        </w:rPr>
        <w:t>the Association</w:t>
      </w:r>
      <w:r>
        <w:rPr>
          <w:lang w:val="en-US"/>
        </w:rPr>
        <w:t xml:space="preserve"> with continuous record </w:t>
      </w:r>
      <w:r w:rsidR="00892DB5">
        <w:rPr>
          <w:lang w:val="en-US"/>
        </w:rPr>
        <w:t xml:space="preserve">of </w:t>
      </w:r>
      <w:r>
        <w:rPr>
          <w:lang w:val="en-US"/>
        </w:rPr>
        <w:t xml:space="preserve">income/expenses and the administration of a list of </w:t>
      </w:r>
      <w:r w:rsidR="00D1659E">
        <w:rPr>
          <w:lang w:val="en-US"/>
        </w:rPr>
        <w:t>assets as a minimum requirement;</w:t>
      </w:r>
    </w:p>
    <w:p w:rsidR="00855B5A" w:rsidRDefault="00892DB5" w:rsidP="00D212AD">
      <w:pPr>
        <w:pStyle w:val="Listenabsatz"/>
        <w:numPr>
          <w:ilvl w:val="0"/>
          <w:numId w:val="11"/>
        </w:numPr>
        <w:jc w:val="both"/>
        <w:rPr>
          <w:lang w:val="en-US"/>
        </w:rPr>
      </w:pPr>
      <w:r>
        <w:rPr>
          <w:lang w:val="en-US"/>
        </w:rPr>
        <w:t xml:space="preserve">Outline </w:t>
      </w:r>
      <w:r w:rsidR="00855B5A">
        <w:rPr>
          <w:lang w:val="en-US"/>
        </w:rPr>
        <w:t>of an</w:t>
      </w:r>
      <w:r>
        <w:rPr>
          <w:lang w:val="en-US"/>
        </w:rPr>
        <w:t xml:space="preserve"> estimated</w:t>
      </w:r>
      <w:r w:rsidR="00855B5A">
        <w:rPr>
          <w:lang w:val="en-US"/>
        </w:rPr>
        <w:t xml:space="preserve"> annual </w:t>
      </w:r>
      <w:r>
        <w:rPr>
          <w:lang w:val="en-US"/>
        </w:rPr>
        <w:t>budget</w:t>
      </w:r>
      <w:r w:rsidR="00855B5A">
        <w:rPr>
          <w:lang w:val="en-US"/>
        </w:rPr>
        <w:t>,</w:t>
      </w:r>
      <w:r>
        <w:rPr>
          <w:lang w:val="en-US"/>
        </w:rPr>
        <w:t xml:space="preserve"> report on activities</w:t>
      </w:r>
      <w:r w:rsidR="00D1659E">
        <w:rPr>
          <w:lang w:val="en-US"/>
        </w:rPr>
        <w:t xml:space="preserve"> and </w:t>
      </w:r>
      <w:r>
        <w:rPr>
          <w:lang w:val="en-US"/>
        </w:rPr>
        <w:t>a final balance sheet</w:t>
      </w:r>
      <w:r w:rsidR="00D1659E">
        <w:rPr>
          <w:lang w:val="en-US"/>
        </w:rPr>
        <w:t>;</w:t>
      </w:r>
    </w:p>
    <w:p w:rsidR="00855B5A" w:rsidRDefault="00855B5A" w:rsidP="00D212AD">
      <w:pPr>
        <w:pStyle w:val="Listenabsatz"/>
        <w:numPr>
          <w:ilvl w:val="0"/>
          <w:numId w:val="11"/>
        </w:numPr>
        <w:jc w:val="both"/>
        <w:rPr>
          <w:lang w:val="en-US"/>
        </w:rPr>
      </w:pPr>
      <w:r>
        <w:rPr>
          <w:lang w:val="en-US"/>
        </w:rPr>
        <w:t xml:space="preserve">Preparation and calling of </w:t>
      </w:r>
      <w:r w:rsidR="003B0CE6">
        <w:rPr>
          <w:lang w:val="en-US"/>
        </w:rPr>
        <w:t>a</w:t>
      </w:r>
      <w:r w:rsidR="006C6E62">
        <w:rPr>
          <w:lang w:val="en-US"/>
        </w:rPr>
        <w:t>ny</w:t>
      </w:r>
      <w:r w:rsidR="003B0CE6">
        <w:rPr>
          <w:lang w:val="en-US"/>
        </w:rPr>
        <w:t xml:space="preserve"> </w:t>
      </w:r>
      <w:r w:rsidR="00F668C2">
        <w:rPr>
          <w:lang w:val="en-US"/>
        </w:rPr>
        <w:t>General Assembly</w:t>
      </w:r>
      <w:r w:rsidR="00746021">
        <w:rPr>
          <w:lang w:val="en-US"/>
        </w:rPr>
        <w:t xml:space="preserve"> in case of § 9 (3) and (</w:t>
      </w:r>
      <w:r>
        <w:rPr>
          <w:lang w:val="en-US"/>
        </w:rPr>
        <w:t>8</w:t>
      </w:r>
      <w:r w:rsidR="00746021">
        <w:rPr>
          <w:lang w:val="en-US"/>
        </w:rPr>
        <w:t>)</w:t>
      </w:r>
      <w:r>
        <w:rPr>
          <w:lang w:val="en-US"/>
        </w:rPr>
        <w:t xml:space="preserve"> of this constitution;</w:t>
      </w:r>
    </w:p>
    <w:p w:rsidR="00372789" w:rsidRDefault="00372789" w:rsidP="00D212AD">
      <w:pPr>
        <w:pStyle w:val="Listenabsatz"/>
        <w:numPr>
          <w:ilvl w:val="0"/>
          <w:numId w:val="11"/>
        </w:numPr>
        <w:jc w:val="both"/>
        <w:rPr>
          <w:lang w:val="en-US"/>
        </w:rPr>
      </w:pPr>
      <w:r w:rsidRPr="00372789">
        <w:rPr>
          <w:lang w:val="en-US"/>
        </w:rPr>
        <w:t xml:space="preserve">The profit and loss account and the balance sheet are submitted to the </w:t>
      </w:r>
      <w:r w:rsidR="00D60D64">
        <w:rPr>
          <w:lang w:val="en-US"/>
        </w:rPr>
        <w:t>Auditors</w:t>
      </w:r>
      <w:r w:rsidRPr="00372789">
        <w:rPr>
          <w:lang w:val="en-US"/>
        </w:rPr>
        <w:t xml:space="preserve"> by the </w:t>
      </w:r>
      <w:r w:rsidR="00432D51">
        <w:rPr>
          <w:lang w:val="en-US"/>
        </w:rPr>
        <w:t>Board</w:t>
      </w:r>
      <w:r w:rsidRPr="00372789">
        <w:rPr>
          <w:lang w:val="en-US"/>
        </w:rPr>
        <w:t xml:space="preserve"> for</w:t>
      </w:r>
      <w:r w:rsidR="00820620">
        <w:rPr>
          <w:lang w:val="en-US"/>
        </w:rPr>
        <w:t xml:space="preserve"> an audit before presentation to</w:t>
      </w:r>
      <w:r w:rsidRPr="00372789">
        <w:rPr>
          <w:lang w:val="en-US"/>
        </w:rPr>
        <w:t xml:space="preserve"> the Ordinary </w:t>
      </w:r>
      <w:r w:rsidR="00F668C2">
        <w:rPr>
          <w:lang w:val="en-US"/>
        </w:rPr>
        <w:t>General Assembly</w:t>
      </w:r>
      <w:r w:rsidR="00D1659E">
        <w:rPr>
          <w:lang w:val="en-US"/>
        </w:rPr>
        <w:t>;</w:t>
      </w:r>
    </w:p>
    <w:p w:rsidR="00855B5A" w:rsidRDefault="00855B5A" w:rsidP="00D212AD">
      <w:pPr>
        <w:pStyle w:val="Listenabsatz"/>
        <w:numPr>
          <w:ilvl w:val="0"/>
          <w:numId w:val="11"/>
        </w:numPr>
        <w:jc w:val="both"/>
        <w:rPr>
          <w:lang w:val="en-US"/>
        </w:rPr>
      </w:pPr>
      <w:r>
        <w:rPr>
          <w:lang w:val="en-US"/>
        </w:rPr>
        <w:t xml:space="preserve">Administration of the </w:t>
      </w:r>
      <w:r w:rsidR="00892DB5">
        <w:rPr>
          <w:lang w:val="en-US"/>
        </w:rPr>
        <w:t>a</w:t>
      </w:r>
      <w:r>
        <w:rPr>
          <w:lang w:val="en-US"/>
        </w:rPr>
        <w:t>ssets</w:t>
      </w:r>
      <w:r w:rsidR="00892DB5">
        <w:rPr>
          <w:lang w:val="en-US"/>
        </w:rPr>
        <w:t xml:space="preserve"> of </w:t>
      </w:r>
      <w:r w:rsidR="00F668C2">
        <w:rPr>
          <w:lang w:val="en-US"/>
        </w:rPr>
        <w:t>the Association</w:t>
      </w:r>
      <w:r>
        <w:rPr>
          <w:lang w:val="en-US"/>
        </w:rPr>
        <w:t>;</w:t>
      </w:r>
    </w:p>
    <w:p w:rsidR="00855B5A" w:rsidRDefault="00855B5A" w:rsidP="00D212AD">
      <w:pPr>
        <w:pStyle w:val="Listenabsatz"/>
        <w:numPr>
          <w:ilvl w:val="0"/>
          <w:numId w:val="11"/>
        </w:numPr>
        <w:jc w:val="both"/>
        <w:rPr>
          <w:lang w:val="en-US"/>
        </w:rPr>
      </w:pPr>
      <w:r>
        <w:rPr>
          <w:lang w:val="en-US"/>
        </w:rPr>
        <w:t xml:space="preserve">Informing members of </w:t>
      </w:r>
      <w:r w:rsidR="00F668C2">
        <w:rPr>
          <w:lang w:val="en-US"/>
        </w:rPr>
        <w:t>the Association</w:t>
      </w:r>
      <w:r>
        <w:rPr>
          <w:lang w:val="en-US"/>
        </w:rPr>
        <w:t xml:space="preserve"> about the activities of </w:t>
      </w:r>
      <w:r w:rsidR="00F668C2">
        <w:rPr>
          <w:lang w:val="en-US"/>
        </w:rPr>
        <w:t>the Association</w:t>
      </w:r>
      <w:r>
        <w:rPr>
          <w:lang w:val="en-US"/>
        </w:rPr>
        <w:t xml:space="preserve">, its financial management and the </w:t>
      </w:r>
      <w:r w:rsidR="00892DB5">
        <w:rPr>
          <w:lang w:val="en-US"/>
        </w:rPr>
        <w:t xml:space="preserve">audited </w:t>
      </w:r>
      <w:r>
        <w:rPr>
          <w:lang w:val="en-US"/>
        </w:rPr>
        <w:t>balance of the accounts.</w:t>
      </w:r>
    </w:p>
    <w:p w:rsidR="00DB5A34" w:rsidRDefault="00C0415E" w:rsidP="00DB5A34">
      <w:pPr>
        <w:pStyle w:val="berschrift1"/>
        <w:jc w:val="both"/>
        <w:rPr>
          <w:lang w:val="en-US"/>
        </w:rPr>
      </w:pPr>
      <w:r>
        <w:rPr>
          <w:lang w:val="en-US"/>
        </w:rPr>
        <w:t xml:space="preserve">§ 13: Special duties of </w:t>
      </w:r>
      <w:r w:rsidR="00F668C2">
        <w:rPr>
          <w:lang w:val="en-US"/>
        </w:rPr>
        <w:t xml:space="preserve">single </w:t>
      </w:r>
      <w:r>
        <w:rPr>
          <w:lang w:val="en-US"/>
        </w:rPr>
        <w:t xml:space="preserve">members of the </w:t>
      </w:r>
      <w:r w:rsidR="00432D51">
        <w:rPr>
          <w:lang w:val="en-US"/>
        </w:rPr>
        <w:t>Board</w:t>
      </w:r>
    </w:p>
    <w:p w:rsidR="00DB5A34" w:rsidRDefault="00921299" w:rsidP="00DB5A34">
      <w:pPr>
        <w:pStyle w:val="Listenabsatz"/>
        <w:numPr>
          <w:ilvl w:val="0"/>
          <w:numId w:val="12"/>
        </w:numPr>
        <w:jc w:val="both"/>
        <w:rPr>
          <w:lang w:val="en-US"/>
        </w:rPr>
      </w:pPr>
      <w:r>
        <w:rPr>
          <w:lang w:val="en-US"/>
        </w:rPr>
        <w:t xml:space="preserve">The </w:t>
      </w:r>
      <w:r w:rsidR="00F668C2">
        <w:rPr>
          <w:lang w:val="en-US"/>
        </w:rPr>
        <w:t>President</w:t>
      </w:r>
      <w:r w:rsidR="00820620">
        <w:rPr>
          <w:lang w:val="en-US"/>
        </w:rPr>
        <w:t xml:space="preserve"> </w:t>
      </w:r>
      <w:r w:rsidR="0071276C">
        <w:rPr>
          <w:lang w:val="en-US"/>
        </w:rPr>
        <w:t xml:space="preserve">runs </w:t>
      </w:r>
      <w:r>
        <w:rPr>
          <w:lang w:val="en-US"/>
        </w:rPr>
        <w:t xml:space="preserve">the </w:t>
      </w:r>
      <w:r w:rsidR="00892DB5">
        <w:rPr>
          <w:lang w:val="en-US"/>
        </w:rPr>
        <w:t xml:space="preserve">day to day </w:t>
      </w:r>
      <w:r>
        <w:rPr>
          <w:lang w:val="en-US"/>
        </w:rPr>
        <w:t xml:space="preserve">business of </w:t>
      </w:r>
      <w:r w:rsidR="00F668C2">
        <w:rPr>
          <w:lang w:val="en-US"/>
        </w:rPr>
        <w:t>the Association</w:t>
      </w:r>
      <w:r>
        <w:rPr>
          <w:lang w:val="en-US"/>
        </w:rPr>
        <w:t xml:space="preserve">. </w:t>
      </w:r>
      <w:r w:rsidR="0071276C">
        <w:rPr>
          <w:lang w:val="en-US"/>
        </w:rPr>
        <w:t xml:space="preserve">The other </w:t>
      </w:r>
      <w:r w:rsidR="00432D51">
        <w:rPr>
          <w:lang w:val="en-US"/>
        </w:rPr>
        <w:t>Board</w:t>
      </w:r>
      <w:r w:rsidR="0071276C">
        <w:rPr>
          <w:lang w:val="en-US"/>
        </w:rPr>
        <w:t xml:space="preserve"> members</w:t>
      </w:r>
      <w:r>
        <w:rPr>
          <w:lang w:val="en-US"/>
        </w:rPr>
        <w:t xml:space="preserve"> support the </w:t>
      </w:r>
      <w:r w:rsidR="00F668C2">
        <w:rPr>
          <w:lang w:val="en-US"/>
        </w:rPr>
        <w:t>President</w:t>
      </w:r>
      <w:r>
        <w:rPr>
          <w:lang w:val="en-US"/>
        </w:rPr>
        <w:t xml:space="preserve"> </w:t>
      </w:r>
      <w:r w:rsidR="00EF6DF7">
        <w:rPr>
          <w:lang w:val="en-US"/>
        </w:rPr>
        <w:t xml:space="preserve">governing </w:t>
      </w:r>
      <w:r w:rsidR="00F668C2">
        <w:rPr>
          <w:lang w:val="en-US"/>
        </w:rPr>
        <w:t>the Association</w:t>
      </w:r>
      <w:r w:rsidR="00FE10B3">
        <w:rPr>
          <w:lang w:val="en-US"/>
        </w:rPr>
        <w:t>.</w:t>
      </w:r>
    </w:p>
    <w:p w:rsidR="00921299" w:rsidRDefault="00921299" w:rsidP="00DB5A34">
      <w:pPr>
        <w:pStyle w:val="Listenabsatz"/>
        <w:numPr>
          <w:ilvl w:val="0"/>
          <w:numId w:val="12"/>
        </w:numPr>
        <w:jc w:val="both"/>
        <w:rPr>
          <w:lang w:val="en-US"/>
        </w:rPr>
      </w:pPr>
      <w:r>
        <w:rPr>
          <w:lang w:val="en-US"/>
        </w:rPr>
        <w:t xml:space="preserve">The </w:t>
      </w:r>
      <w:r w:rsidR="00F668C2">
        <w:rPr>
          <w:lang w:val="en-US"/>
        </w:rPr>
        <w:t>President</w:t>
      </w:r>
      <w:r>
        <w:rPr>
          <w:lang w:val="en-US"/>
        </w:rPr>
        <w:t xml:space="preserve"> represents </w:t>
      </w:r>
      <w:r w:rsidR="00F668C2">
        <w:rPr>
          <w:lang w:val="en-US"/>
        </w:rPr>
        <w:t>the Association</w:t>
      </w:r>
      <w:r w:rsidR="00C0415E">
        <w:rPr>
          <w:lang w:val="en-US"/>
        </w:rPr>
        <w:t xml:space="preserve"> externally. Official written documents of </w:t>
      </w:r>
      <w:r w:rsidR="00F668C2">
        <w:rPr>
          <w:lang w:val="en-US"/>
        </w:rPr>
        <w:t>the Association</w:t>
      </w:r>
      <w:r w:rsidR="00C0415E">
        <w:rPr>
          <w:lang w:val="en-US"/>
        </w:rPr>
        <w:t xml:space="preserve"> must be signed </w:t>
      </w:r>
      <w:r w:rsidR="00B01DCE">
        <w:rPr>
          <w:lang w:val="en-US"/>
        </w:rPr>
        <w:t xml:space="preserve">by the </w:t>
      </w:r>
      <w:r w:rsidR="00F668C2">
        <w:rPr>
          <w:lang w:val="en-US"/>
        </w:rPr>
        <w:t>President</w:t>
      </w:r>
      <w:r w:rsidR="00B01DCE">
        <w:rPr>
          <w:lang w:val="en-US"/>
        </w:rPr>
        <w:t xml:space="preserve"> and </w:t>
      </w:r>
      <w:r w:rsidR="00EF6DF7">
        <w:rPr>
          <w:lang w:val="en-US"/>
        </w:rPr>
        <w:t xml:space="preserve">one </w:t>
      </w:r>
      <w:r w:rsidR="00B01DCE">
        <w:rPr>
          <w:lang w:val="en-US"/>
        </w:rPr>
        <w:t xml:space="preserve">other </w:t>
      </w:r>
      <w:r w:rsidR="00432D51">
        <w:rPr>
          <w:lang w:val="en-US"/>
        </w:rPr>
        <w:t>Board</w:t>
      </w:r>
      <w:r w:rsidR="00B01DCE">
        <w:rPr>
          <w:lang w:val="en-US"/>
        </w:rPr>
        <w:t xml:space="preserve"> member</w:t>
      </w:r>
      <w:r w:rsidR="00C0415E">
        <w:rPr>
          <w:lang w:val="en-US"/>
        </w:rPr>
        <w:t xml:space="preserve"> or in case of mone</w:t>
      </w:r>
      <w:r w:rsidR="0071276C">
        <w:rPr>
          <w:lang w:val="en-US"/>
        </w:rPr>
        <w:t>tary</w:t>
      </w:r>
      <w:r w:rsidR="00C0415E">
        <w:rPr>
          <w:lang w:val="en-US"/>
        </w:rPr>
        <w:t xml:space="preserve"> matters (dispositions of assets) by the </w:t>
      </w:r>
      <w:r w:rsidR="00F668C2">
        <w:rPr>
          <w:lang w:val="en-US"/>
        </w:rPr>
        <w:t>President</w:t>
      </w:r>
      <w:r w:rsidR="00C0415E">
        <w:rPr>
          <w:lang w:val="en-US"/>
        </w:rPr>
        <w:t xml:space="preserve"> and the </w:t>
      </w:r>
      <w:r w:rsidR="00F668C2">
        <w:rPr>
          <w:lang w:val="en-US"/>
        </w:rPr>
        <w:t>Treasurer</w:t>
      </w:r>
      <w:r w:rsidR="00C0415E">
        <w:rPr>
          <w:lang w:val="en-US"/>
        </w:rPr>
        <w:t xml:space="preserve">. Legal transactions between </w:t>
      </w:r>
      <w:r w:rsidR="00432D51">
        <w:rPr>
          <w:lang w:val="en-US"/>
        </w:rPr>
        <w:t>Board</w:t>
      </w:r>
      <w:r w:rsidR="0071276C">
        <w:rPr>
          <w:lang w:val="en-US"/>
        </w:rPr>
        <w:t xml:space="preserve"> </w:t>
      </w:r>
      <w:r w:rsidR="00C0415E">
        <w:rPr>
          <w:lang w:val="en-US"/>
        </w:rPr>
        <w:t xml:space="preserve">members and </w:t>
      </w:r>
      <w:r w:rsidR="00F668C2">
        <w:rPr>
          <w:lang w:val="en-US"/>
        </w:rPr>
        <w:t>the Association</w:t>
      </w:r>
      <w:r w:rsidR="00EF6DF7">
        <w:rPr>
          <w:lang w:val="en-US"/>
        </w:rPr>
        <w:t xml:space="preserve"> </w:t>
      </w:r>
      <w:r w:rsidR="00C0415E">
        <w:rPr>
          <w:lang w:val="en-US"/>
        </w:rPr>
        <w:t xml:space="preserve">can only be validated by the approval of another </w:t>
      </w:r>
      <w:r w:rsidR="00432D51">
        <w:rPr>
          <w:lang w:val="en-US"/>
        </w:rPr>
        <w:t>Board</w:t>
      </w:r>
      <w:r w:rsidR="00C0415E">
        <w:rPr>
          <w:lang w:val="en-US"/>
        </w:rPr>
        <w:t xml:space="preserve"> member.</w:t>
      </w:r>
    </w:p>
    <w:p w:rsidR="00C0415E" w:rsidRDefault="00C0415E" w:rsidP="00DB5A34">
      <w:pPr>
        <w:pStyle w:val="Listenabsatz"/>
        <w:numPr>
          <w:ilvl w:val="0"/>
          <w:numId w:val="12"/>
        </w:numPr>
        <w:jc w:val="both"/>
        <w:rPr>
          <w:lang w:val="en-US"/>
        </w:rPr>
      </w:pPr>
      <w:r>
        <w:rPr>
          <w:lang w:val="en-US"/>
        </w:rPr>
        <w:t xml:space="preserve">Any authorization to other persons to represent AAATE or </w:t>
      </w:r>
      <w:r w:rsidR="00FE10B3">
        <w:rPr>
          <w:lang w:val="en-US"/>
        </w:rPr>
        <w:t xml:space="preserve">to </w:t>
      </w:r>
      <w:r>
        <w:rPr>
          <w:lang w:val="en-US"/>
        </w:rPr>
        <w:t>sign for AAATE can only be given with the signatures of the</w:t>
      </w:r>
      <w:r w:rsidR="00746021">
        <w:rPr>
          <w:lang w:val="en-US"/>
        </w:rPr>
        <w:t xml:space="preserve"> persons as stated in (</w:t>
      </w:r>
      <w:r>
        <w:rPr>
          <w:lang w:val="en-US"/>
        </w:rPr>
        <w:t>2</w:t>
      </w:r>
      <w:r w:rsidR="00746021">
        <w:rPr>
          <w:lang w:val="en-US"/>
        </w:rPr>
        <w:t>).</w:t>
      </w:r>
    </w:p>
    <w:p w:rsidR="00B25F42" w:rsidRDefault="00B25F42" w:rsidP="00DB5A34">
      <w:pPr>
        <w:pStyle w:val="Listenabsatz"/>
        <w:numPr>
          <w:ilvl w:val="0"/>
          <w:numId w:val="12"/>
        </w:numPr>
        <w:jc w:val="both"/>
        <w:rPr>
          <w:lang w:val="en-US"/>
        </w:rPr>
      </w:pPr>
      <w:r>
        <w:rPr>
          <w:lang w:val="en-US"/>
        </w:rPr>
        <w:lastRenderedPageBreak/>
        <w:t xml:space="preserve">In the event of the risk of default, the </w:t>
      </w:r>
      <w:r w:rsidR="00F668C2">
        <w:rPr>
          <w:lang w:val="en-US"/>
        </w:rPr>
        <w:t>President</w:t>
      </w:r>
      <w:r>
        <w:rPr>
          <w:lang w:val="en-US"/>
        </w:rPr>
        <w:t xml:space="preserve"> is entitled, even in matters which </w:t>
      </w:r>
      <w:r w:rsidR="00E26385">
        <w:rPr>
          <w:lang w:val="en-US"/>
        </w:rPr>
        <w:t xml:space="preserve">fall </w:t>
      </w:r>
      <w:r>
        <w:rPr>
          <w:lang w:val="en-US"/>
        </w:rPr>
        <w:t xml:space="preserve">within the remit of </w:t>
      </w:r>
      <w:r w:rsidR="00E26385">
        <w:rPr>
          <w:lang w:val="en-US"/>
        </w:rPr>
        <w:t xml:space="preserve">any </w:t>
      </w:r>
      <w:r w:rsidR="00F668C2">
        <w:rPr>
          <w:lang w:val="en-US"/>
        </w:rPr>
        <w:t>General Assembly</w:t>
      </w:r>
      <w:r>
        <w:rPr>
          <w:lang w:val="en-US"/>
        </w:rPr>
        <w:t xml:space="preserve"> or </w:t>
      </w:r>
      <w:r w:rsidR="00EF6DF7">
        <w:rPr>
          <w:lang w:val="en-US"/>
        </w:rPr>
        <w:t xml:space="preserve">an </w:t>
      </w:r>
      <w:r>
        <w:rPr>
          <w:lang w:val="en-US"/>
        </w:rPr>
        <w:t xml:space="preserve">executive committee, to take independent measures under his own responsibility, however such actions require subsequent approval by the competent </w:t>
      </w:r>
      <w:r w:rsidR="00EF6DF7">
        <w:rPr>
          <w:lang w:val="en-US"/>
        </w:rPr>
        <w:t xml:space="preserve">body </w:t>
      </w:r>
      <w:r>
        <w:rPr>
          <w:lang w:val="en-US"/>
        </w:rPr>
        <w:t xml:space="preserve">of </w:t>
      </w:r>
      <w:r w:rsidR="00F668C2">
        <w:rPr>
          <w:lang w:val="en-US"/>
        </w:rPr>
        <w:t>the Association</w:t>
      </w:r>
      <w:r>
        <w:rPr>
          <w:lang w:val="en-US"/>
        </w:rPr>
        <w:t>.</w:t>
      </w:r>
    </w:p>
    <w:p w:rsidR="00B25F42" w:rsidRDefault="00B25F42" w:rsidP="00DB5A34">
      <w:pPr>
        <w:pStyle w:val="Listenabsatz"/>
        <w:numPr>
          <w:ilvl w:val="0"/>
          <w:numId w:val="12"/>
        </w:numPr>
        <w:jc w:val="both"/>
        <w:rPr>
          <w:lang w:val="en-US"/>
        </w:rPr>
      </w:pPr>
      <w:r>
        <w:rPr>
          <w:lang w:val="en-US"/>
        </w:rPr>
        <w:t xml:space="preserve">The </w:t>
      </w:r>
      <w:r w:rsidR="00F668C2">
        <w:rPr>
          <w:lang w:val="en-US"/>
        </w:rPr>
        <w:t>President</w:t>
      </w:r>
      <w:r>
        <w:rPr>
          <w:lang w:val="en-US"/>
        </w:rPr>
        <w:t xml:space="preserve"> chairs </w:t>
      </w:r>
      <w:r w:rsidR="00E26385">
        <w:rPr>
          <w:lang w:val="en-US"/>
        </w:rPr>
        <w:t xml:space="preserve">any </w:t>
      </w:r>
      <w:r w:rsidR="00F668C2">
        <w:rPr>
          <w:lang w:val="en-US"/>
        </w:rPr>
        <w:t>General Assembly</w:t>
      </w:r>
      <w:r w:rsidR="00CA71ED">
        <w:rPr>
          <w:lang w:val="en-US"/>
        </w:rPr>
        <w:t xml:space="preserve"> and the </w:t>
      </w:r>
      <w:r w:rsidR="00432D51">
        <w:rPr>
          <w:lang w:val="en-US"/>
        </w:rPr>
        <w:t>Board</w:t>
      </w:r>
      <w:r w:rsidR="00CA71ED">
        <w:rPr>
          <w:lang w:val="en-US"/>
        </w:rPr>
        <w:t>.</w:t>
      </w:r>
    </w:p>
    <w:p w:rsidR="00B25F42" w:rsidRDefault="00CA71ED" w:rsidP="00DB5A34">
      <w:pPr>
        <w:pStyle w:val="Listenabsatz"/>
        <w:numPr>
          <w:ilvl w:val="0"/>
          <w:numId w:val="12"/>
        </w:numPr>
        <w:jc w:val="both"/>
        <w:rPr>
          <w:lang w:val="en-US"/>
        </w:rPr>
      </w:pPr>
      <w:r>
        <w:rPr>
          <w:lang w:val="en-US"/>
        </w:rPr>
        <w:t xml:space="preserve">The </w:t>
      </w:r>
      <w:r w:rsidR="00F668C2">
        <w:rPr>
          <w:lang w:val="en-US"/>
        </w:rPr>
        <w:t>Secretary</w:t>
      </w:r>
      <w:r>
        <w:rPr>
          <w:lang w:val="en-US"/>
        </w:rPr>
        <w:t xml:space="preserve"> </w:t>
      </w:r>
      <w:r w:rsidR="00EF6DF7">
        <w:rPr>
          <w:lang w:val="en-US"/>
        </w:rPr>
        <w:t>takes care of</w:t>
      </w:r>
      <w:r>
        <w:rPr>
          <w:lang w:val="en-US"/>
        </w:rPr>
        <w:t xml:space="preserve"> minutes of </w:t>
      </w:r>
      <w:r w:rsidR="00E26385">
        <w:rPr>
          <w:lang w:val="en-US"/>
        </w:rPr>
        <w:t xml:space="preserve">any </w:t>
      </w:r>
      <w:r w:rsidR="00F668C2">
        <w:rPr>
          <w:lang w:val="en-US"/>
        </w:rPr>
        <w:t>General Assembly</w:t>
      </w:r>
      <w:r>
        <w:rPr>
          <w:lang w:val="en-US"/>
        </w:rPr>
        <w:t xml:space="preserve"> and </w:t>
      </w:r>
      <w:r w:rsidR="00432D51">
        <w:rPr>
          <w:lang w:val="en-US"/>
        </w:rPr>
        <w:t>Board</w:t>
      </w:r>
      <w:r w:rsidR="00EF6DF7">
        <w:rPr>
          <w:lang w:val="en-US"/>
        </w:rPr>
        <w:t xml:space="preserve"> meetings</w:t>
      </w:r>
      <w:r>
        <w:rPr>
          <w:lang w:val="en-US"/>
        </w:rPr>
        <w:t>.</w:t>
      </w:r>
    </w:p>
    <w:p w:rsidR="00CA71ED" w:rsidRDefault="00CA71ED" w:rsidP="00DB5A34">
      <w:pPr>
        <w:pStyle w:val="Listenabsatz"/>
        <w:numPr>
          <w:ilvl w:val="0"/>
          <w:numId w:val="12"/>
        </w:numPr>
        <w:jc w:val="both"/>
        <w:rPr>
          <w:lang w:val="en-US"/>
        </w:rPr>
      </w:pPr>
      <w:r>
        <w:rPr>
          <w:lang w:val="en-US"/>
        </w:rPr>
        <w:t xml:space="preserve">The </w:t>
      </w:r>
      <w:r w:rsidR="00F668C2">
        <w:rPr>
          <w:lang w:val="en-US"/>
        </w:rPr>
        <w:t>Treasurer</w:t>
      </w:r>
      <w:r>
        <w:rPr>
          <w:lang w:val="en-US"/>
        </w:rPr>
        <w:t xml:space="preserve"> is responsible for proper management of </w:t>
      </w:r>
      <w:r w:rsidR="00F668C2">
        <w:rPr>
          <w:lang w:val="en-US"/>
        </w:rPr>
        <w:t>the Association</w:t>
      </w:r>
      <w:r>
        <w:rPr>
          <w:lang w:val="en-US"/>
        </w:rPr>
        <w:t>’s finances.</w:t>
      </w:r>
    </w:p>
    <w:p w:rsidR="00FF4439" w:rsidRPr="001D1172" w:rsidRDefault="00FF4439" w:rsidP="00DB5A34">
      <w:pPr>
        <w:pStyle w:val="Listenabsatz"/>
        <w:numPr>
          <w:ilvl w:val="0"/>
          <w:numId w:val="12"/>
        </w:numPr>
        <w:jc w:val="both"/>
        <w:rPr>
          <w:color w:val="000000" w:themeColor="text1"/>
          <w:lang w:val="en-US"/>
        </w:rPr>
      </w:pPr>
      <w:r w:rsidRPr="001D1172">
        <w:rPr>
          <w:color w:val="000000" w:themeColor="text1"/>
          <w:lang w:val="en-US"/>
        </w:rPr>
        <w:t>The Project Officer coordinates the acquisition and execution of projects.</w:t>
      </w:r>
    </w:p>
    <w:p w:rsidR="008D32B8" w:rsidRDefault="008D32B8" w:rsidP="00DB5A34">
      <w:pPr>
        <w:pStyle w:val="Listenabsatz"/>
        <w:numPr>
          <w:ilvl w:val="0"/>
          <w:numId w:val="12"/>
        </w:numPr>
        <w:jc w:val="both"/>
        <w:rPr>
          <w:lang w:val="en-US"/>
        </w:rPr>
      </w:pPr>
      <w:r>
        <w:rPr>
          <w:lang w:val="en-US"/>
        </w:rPr>
        <w:t>The Communication Officer takes care for an efficient communication with National Contact Points and all members regarding activities of AAATE.</w:t>
      </w:r>
    </w:p>
    <w:p w:rsidR="00CA71ED" w:rsidRPr="00F668C2" w:rsidRDefault="00CA71ED" w:rsidP="00DB5A34">
      <w:pPr>
        <w:pStyle w:val="Listenabsatz"/>
        <w:numPr>
          <w:ilvl w:val="0"/>
          <w:numId w:val="12"/>
        </w:numPr>
        <w:jc w:val="both"/>
        <w:rPr>
          <w:lang w:val="en-US"/>
        </w:rPr>
      </w:pPr>
      <w:r w:rsidRPr="00F668C2">
        <w:rPr>
          <w:lang w:val="en-US"/>
        </w:rPr>
        <w:t xml:space="preserve">If the </w:t>
      </w:r>
      <w:r w:rsidR="00F668C2">
        <w:rPr>
          <w:lang w:val="en-US"/>
        </w:rPr>
        <w:t>President</w:t>
      </w:r>
      <w:r w:rsidRPr="00F668C2">
        <w:rPr>
          <w:lang w:val="en-US"/>
        </w:rPr>
        <w:t xml:space="preserve"> </w:t>
      </w:r>
      <w:r w:rsidR="00EF6DF7" w:rsidRPr="00F668C2">
        <w:rPr>
          <w:lang w:val="en-US"/>
        </w:rPr>
        <w:t>is not able to fulfill the duties</w:t>
      </w:r>
      <w:r w:rsidRPr="00F668C2">
        <w:rPr>
          <w:lang w:val="en-US"/>
        </w:rPr>
        <w:t xml:space="preserve">, </w:t>
      </w:r>
      <w:r w:rsidR="008B3B41" w:rsidRPr="00F668C2">
        <w:rPr>
          <w:lang w:val="en-US"/>
        </w:rPr>
        <w:t xml:space="preserve">the </w:t>
      </w:r>
      <w:r w:rsidR="0071276C" w:rsidRPr="00F668C2">
        <w:rPr>
          <w:lang w:val="en-US"/>
        </w:rPr>
        <w:t xml:space="preserve">first </w:t>
      </w:r>
      <w:r w:rsidR="00F668C2">
        <w:rPr>
          <w:lang w:val="en-US"/>
        </w:rPr>
        <w:t>Deputy</w:t>
      </w:r>
      <w:r w:rsidR="0071276C" w:rsidRPr="00F668C2">
        <w:rPr>
          <w:lang w:val="en-US"/>
        </w:rPr>
        <w:t xml:space="preserve"> </w:t>
      </w:r>
      <w:r w:rsidR="00F668C2">
        <w:rPr>
          <w:lang w:val="en-US"/>
        </w:rPr>
        <w:t>President</w:t>
      </w:r>
      <w:r w:rsidR="008B3B41" w:rsidRPr="00F668C2">
        <w:rPr>
          <w:lang w:val="en-US"/>
        </w:rPr>
        <w:t xml:space="preserve"> steps in</w:t>
      </w:r>
      <w:r w:rsidR="00EF6DF7" w:rsidRPr="00F668C2">
        <w:rPr>
          <w:lang w:val="en-US"/>
        </w:rPr>
        <w:t xml:space="preserve">, then </w:t>
      </w:r>
      <w:r w:rsidR="008B3B41" w:rsidRPr="00F668C2">
        <w:rPr>
          <w:lang w:val="en-US"/>
        </w:rPr>
        <w:t xml:space="preserve">the </w:t>
      </w:r>
      <w:r w:rsidR="0071276C" w:rsidRPr="00F668C2">
        <w:rPr>
          <w:lang w:val="en-US"/>
        </w:rPr>
        <w:t xml:space="preserve">second </w:t>
      </w:r>
      <w:r w:rsidR="00F668C2">
        <w:rPr>
          <w:lang w:val="en-US"/>
        </w:rPr>
        <w:t>Deputy</w:t>
      </w:r>
      <w:r w:rsidR="0071276C" w:rsidRPr="00F668C2">
        <w:rPr>
          <w:lang w:val="en-US"/>
        </w:rPr>
        <w:t xml:space="preserve"> </w:t>
      </w:r>
      <w:r w:rsidR="00F668C2">
        <w:rPr>
          <w:lang w:val="en-US"/>
        </w:rPr>
        <w:t>President</w:t>
      </w:r>
      <w:r w:rsidR="00EF6DF7" w:rsidRPr="00F668C2">
        <w:rPr>
          <w:lang w:val="en-US"/>
        </w:rPr>
        <w:t xml:space="preserve">, then the </w:t>
      </w:r>
      <w:r w:rsidR="00F668C2">
        <w:rPr>
          <w:lang w:val="en-US"/>
        </w:rPr>
        <w:t>Secretary</w:t>
      </w:r>
      <w:r w:rsidR="00EF6DF7" w:rsidRPr="00F668C2">
        <w:rPr>
          <w:lang w:val="en-US"/>
        </w:rPr>
        <w:t xml:space="preserve"> and</w:t>
      </w:r>
      <w:r w:rsidR="008B3B41" w:rsidRPr="00F668C2">
        <w:rPr>
          <w:lang w:val="en-US"/>
        </w:rPr>
        <w:t xml:space="preserve"> </w:t>
      </w:r>
      <w:r w:rsidR="00EF6DF7" w:rsidRPr="00F668C2">
        <w:rPr>
          <w:lang w:val="en-US"/>
        </w:rPr>
        <w:t xml:space="preserve">then the </w:t>
      </w:r>
      <w:r w:rsidR="00F668C2">
        <w:rPr>
          <w:lang w:val="en-US"/>
        </w:rPr>
        <w:t>Treasurer</w:t>
      </w:r>
      <w:r w:rsidRPr="00F668C2">
        <w:rPr>
          <w:lang w:val="en-US"/>
        </w:rPr>
        <w:t>.</w:t>
      </w:r>
    </w:p>
    <w:p w:rsidR="00372789" w:rsidRDefault="00DB5A34" w:rsidP="00D212AD">
      <w:pPr>
        <w:pStyle w:val="berschrift1"/>
        <w:jc w:val="both"/>
        <w:rPr>
          <w:lang w:val="en-US"/>
        </w:rPr>
      </w:pPr>
      <w:r>
        <w:rPr>
          <w:lang w:val="en-US"/>
        </w:rPr>
        <w:t>§ 14</w:t>
      </w:r>
      <w:r w:rsidR="00C3051E">
        <w:rPr>
          <w:lang w:val="en-US"/>
        </w:rPr>
        <w:t>: Finance</w:t>
      </w:r>
    </w:p>
    <w:p w:rsidR="006755C1" w:rsidRDefault="006755C1" w:rsidP="005A3437">
      <w:pPr>
        <w:pStyle w:val="Listenabsatz"/>
        <w:numPr>
          <w:ilvl w:val="0"/>
          <w:numId w:val="16"/>
        </w:numPr>
        <w:jc w:val="both"/>
        <w:rPr>
          <w:lang w:val="en-US"/>
        </w:rPr>
      </w:pPr>
      <w:r>
        <w:rPr>
          <w:lang w:val="en-US"/>
        </w:rPr>
        <w:t xml:space="preserve">AAATE is a non-profit organization. All funds, whatsoever obtained, are devoted to the </w:t>
      </w:r>
      <w:r w:rsidR="00EF6DF7">
        <w:rPr>
          <w:lang w:val="en-US"/>
        </w:rPr>
        <w:t xml:space="preserve">objectives </w:t>
      </w:r>
      <w:r>
        <w:rPr>
          <w:lang w:val="en-US"/>
        </w:rPr>
        <w:t xml:space="preserve">of </w:t>
      </w:r>
      <w:r w:rsidR="003B2BDA" w:rsidRPr="00DB5A34">
        <w:rPr>
          <w:lang w:val="en-US"/>
        </w:rPr>
        <w:t>AAATE</w:t>
      </w:r>
      <w:r>
        <w:rPr>
          <w:lang w:val="en-US"/>
        </w:rPr>
        <w:t>. Any surplus derived from its operations is not distributed to the members</w:t>
      </w:r>
      <w:r w:rsidR="00DB5A34">
        <w:rPr>
          <w:lang w:val="en-US"/>
        </w:rPr>
        <w:t xml:space="preserve"> and must be re-invested in the activities of </w:t>
      </w:r>
      <w:r w:rsidR="00F668C2">
        <w:rPr>
          <w:lang w:val="en-US"/>
        </w:rPr>
        <w:t>the Association</w:t>
      </w:r>
      <w:r>
        <w:rPr>
          <w:lang w:val="en-US"/>
        </w:rPr>
        <w:t>.</w:t>
      </w:r>
    </w:p>
    <w:p w:rsidR="006755C1" w:rsidRDefault="006755C1" w:rsidP="005A3437">
      <w:pPr>
        <w:pStyle w:val="Listenabsatz"/>
        <w:numPr>
          <w:ilvl w:val="0"/>
          <w:numId w:val="16"/>
        </w:numPr>
        <w:jc w:val="both"/>
        <w:rPr>
          <w:lang w:val="en-US"/>
        </w:rPr>
      </w:pPr>
      <w:r>
        <w:rPr>
          <w:lang w:val="en-US"/>
        </w:rPr>
        <w:t xml:space="preserve">The accounting year of </w:t>
      </w:r>
      <w:r w:rsidR="00F668C2">
        <w:rPr>
          <w:lang w:val="en-US"/>
        </w:rPr>
        <w:t>the Association</w:t>
      </w:r>
      <w:r>
        <w:rPr>
          <w:lang w:val="en-US"/>
        </w:rPr>
        <w:t xml:space="preserve"> follows the calendar year. The first accounting year of </w:t>
      </w:r>
      <w:r w:rsidR="00F668C2">
        <w:rPr>
          <w:lang w:val="en-US"/>
        </w:rPr>
        <w:t>the Association</w:t>
      </w:r>
      <w:r>
        <w:rPr>
          <w:lang w:val="en-US"/>
        </w:rPr>
        <w:t xml:space="preserve"> runs from the </w:t>
      </w:r>
      <w:r w:rsidR="00525686">
        <w:rPr>
          <w:lang w:val="en-US"/>
        </w:rPr>
        <w:t xml:space="preserve">foundation of </w:t>
      </w:r>
      <w:r w:rsidR="00F668C2">
        <w:rPr>
          <w:lang w:val="en-US"/>
        </w:rPr>
        <w:t>the Association</w:t>
      </w:r>
      <w:r w:rsidR="00525686">
        <w:rPr>
          <w:lang w:val="en-US"/>
        </w:rPr>
        <w:t xml:space="preserve"> and ends on</w:t>
      </w:r>
      <w:r>
        <w:rPr>
          <w:lang w:val="en-US"/>
        </w:rPr>
        <w:t xml:space="preserve"> 31</w:t>
      </w:r>
      <w:r w:rsidRPr="006755C1">
        <w:rPr>
          <w:vertAlign w:val="superscript"/>
          <w:lang w:val="en-US"/>
        </w:rPr>
        <w:t>st</w:t>
      </w:r>
      <w:r>
        <w:rPr>
          <w:lang w:val="en-US"/>
        </w:rPr>
        <w:t xml:space="preserve"> December, 2012.</w:t>
      </w:r>
    </w:p>
    <w:p w:rsidR="006755C1" w:rsidRDefault="00DB5A34" w:rsidP="00D212AD">
      <w:pPr>
        <w:pStyle w:val="berschrift1"/>
        <w:jc w:val="both"/>
        <w:rPr>
          <w:lang w:val="en-US"/>
        </w:rPr>
      </w:pPr>
      <w:r>
        <w:rPr>
          <w:lang w:val="en-US"/>
        </w:rPr>
        <w:t>§ 15</w:t>
      </w:r>
      <w:r w:rsidR="00394C1D">
        <w:rPr>
          <w:lang w:val="en-US"/>
        </w:rPr>
        <w:t xml:space="preserve">: </w:t>
      </w:r>
      <w:r w:rsidR="00D60D64">
        <w:rPr>
          <w:lang w:val="en-US"/>
        </w:rPr>
        <w:t>Auditors</w:t>
      </w:r>
    </w:p>
    <w:p w:rsidR="00394C1D" w:rsidRDefault="00394C1D" w:rsidP="00D212AD">
      <w:pPr>
        <w:pStyle w:val="Listenabsatz"/>
        <w:numPr>
          <w:ilvl w:val="0"/>
          <w:numId w:val="13"/>
        </w:numPr>
        <w:jc w:val="both"/>
        <w:rPr>
          <w:lang w:val="en-US"/>
        </w:rPr>
      </w:pPr>
      <w:r>
        <w:rPr>
          <w:lang w:val="en-US"/>
        </w:rPr>
        <w:t xml:space="preserve">Two </w:t>
      </w:r>
      <w:r w:rsidR="00D60D64">
        <w:rPr>
          <w:lang w:val="en-US"/>
        </w:rPr>
        <w:t>Auditors</w:t>
      </w:r>
      <w:r>
        <w:rPr>
          <w:lang w:val="en-US"/>
        </w:rPr>
        <w:t xml:space="preserve"> will be </w:t>
      </w:r>
      <w:r w:rsidR="00EF6DF7">
        <w:rPr>
          <w:lang w:val="en-US"/>
        </w:rPr>
        <w:t xml:space="preserve">elected </w:t>
      </w:r>
      <w:r>
        <w:rPr>
          <w:lang w:val="en-US"/>
        </w:rPr>
        <w:t xml:space="preserve">by </w:t>
      </w:r>
      <w:r w:rsidR="003B0CE6">
        <w:rPr>
          <w:lang w:val="en-US"/>
        </w:rPr>
        <w:t>an ordinary</w:t>
      </w:r>
      <w:r w:rsidR="00E26385">
        <w:rPr>
          <w:lang w:val="en-US"/>
        </w:rPr>
        <w:t xml:space="preserve"> </w:t>
      </w:r>
      <w:r w:rsidR="00F668C2">
        <w:rPr>
          <w:lang w:val="en-US"/>
        </w:rPr>
        <w:t>General Assembly</w:t>
      </w:r>
      <w:r>
        <w:rPr>
          <w:lang w:val="en-US"/>
        </w:rPr>
        <w:t xml:space="preserve"> for a period of two years. The term of office starts at the beginning of a new year. The </w:t>
      </w:r>
      <w:r w:rsidR="00756F6E">
        <w:rPr>
          <w:lang w:val="en-US"/>
        </w:rPr>
        <w:t>Auditors</w:t>
      </w:r>
      <w:r>
        <w:rPr>
          <w:lang w:val="en-US"/>
        </w:rPr>
        <w:t xml:space="preserve"> must not be affiliated with any </w:t>
      </w:r>
      <w:r w:rsidR="00EF6DF7">
        <w:rPr>
          <w:lang w:val="en-US"/>
        </w:rPr>
        <w:t xml:space="preserve">body </w:t>
      </w:r>
      <w:r>
        <w:rPr>
          <w:lang w:val="en-US"/>
        </w:rPr>
        <w:t xml:space="preserve">of </w:t>
      </w:r>
      <w:r w:rsidR="00F668C2">
        <w:rPr>
          <w:lang w:val="en-US"/>
        </w:rPr>
        <w:t>the Association</w:t>
      </w:r>
      <w:r>
        <w:rPr>
          <w:lang w:val="en-US"/>
        </w:rPr>
        <w:t xml:space="preserve"> other than the </w:t>
      </w:r>
      <w:r w:rsidR="00F668C2">
        <w:rPr>
          <w:lang w:val="en-US"/>
        </w:rPr>
        <w:t>General Assembly</w:t>
      </w:r>
      <w:r>
        <w:rPr>
          <w:lang w:val="en-US"/>
        </w:rPr>
        <w:t>, whose actions they are to oversee.</w:t>
      </w:r>
    </w:p>
    <w:p w:rsidR="006755C1" w:rsidRDefault="00D60D64" w:rsidP="00D212AD">
      <w:pPr>
        <w:pStyle w:val="Listenabsatz"/>
        <w:numPr>
          <w:ilvl w:val="0"/>
          <w:numId w:val="13"/>
        </w:numPr>
        <w:jc w:val="both"/>
        <w:rPr>
          <w:lang w:val="en-US"/>
        </w:rPr>
      </w:pPr>
      <w:r>
        <w:rPr>
          <w:lang w:val="en-US"/>
        </w:rPr>
        <w:t>Auditors</w:t>
      </w:r>
      <w:r w:rsidR="00394C1D">
        <w:rPr>
          <w:lang w:val="en-US"/>
        </w:rPr>
        <w:t xml:space="preserve"> are responsible for ongoing monitoring</w:t>
      </w:r>
      <w:r w:rsidR="00EF6DF7">
        <w:rPr>
          <w:lang w:val="en-US"/>
        </w:rPr>
        <w:t xml:space="preserve"> and</w:t>
      </w:r>
      <w:r w:rsidR="00394C1D">
        <w:rPr>
          <w:lang w:val="en-US"/>
        </w:rPr>
        <w:t xml:space="preserve"> assessment of the financial </w:t>
      </w:r>
      <w:r w:rsidR="00EF6DF7">
        <w:rPr>
          <w:lang w:val="en-US"/>
        </w:rPr>
        <w:t xml:space="preserve">status </w:t>
      </w:r>
      <w:r w:rsidR="00394C1D">
        <w:rPr>
          <w:lang w:val="en-US"/>
        </w:rPr>
        <w:t xml:space="preserve">of </w:t>
      </w:r>
      <w:r w:rsidR="00F668C2">
        <w:rPr>
          <w:lang w:val="en-US"/>
        </w:rPr>
        <w:t>the Association</w:t>
      </w:r>
      <w:r w:rsidR="00525686">
        <w:rPr>
          <w:lang w:val="en-US"/>
        </w:rPr>
        <w:t xml:space="preserve"> </w:t>
      </w:r>
      <w:r w:rsidR="00394C1D">
        <w:rPr>
          <w:lang w:val="en-US"/>
        </w:rPr>
        <w:t xml:space="preserve">with regard to correct rendering of accounts, and the use of funds in accordance with </w:t>
      </w:r>
      <w:r w:rsidR="00EF6DF7">
        <w:rPr>
          <w:lang w:val="en-US"/>
        </w:rPr>
        <w:t xml:space="preserve">the </w:t>
      </w:r>
      <w:r w:rsidR="009958CD">
        <w:rPr>
          <w:lang w:val="en-US"/>
        </w:rPr>
        <w:t>Constitution</w:t>
      </w:r>
      <w:r w:rsidR="00EF6DF7">
        <w:rPr>
          <w:lang w:val="en-US"/>
        </w:rPr>
        <w:t xml:space="preserve"> of </w:t>
      </w:r>
      <w:r w:rsidR="00F668C2">
        <w:rPr>
          <w:lang w:val="en-US"/>
        </w:rPr>
        <w:t>the Association</w:t>
      </w:r>
      <w:r w:rsidR="00394C1D">
        <w:rPr>
          <w:lang w:val="en-US"/>
        </w:rPr>
        <w:t>.</w:t>
      </w:r>
    </w:p>
    <w:p w:rsidR="00394C1D" w:rsidRPr="00394C1D" w:rsidRDefault="00394C1D" w:rsidP="00D212AD">
      <w:pPr>
        <w:pStyle w:val="Listenabsatz"/>
        <w:numPr>
          <w:ilvl w:val="0"/>
          <w:numId w:val="13"/>
        </w:numPr>
        <w:jc w:val="both"/>
        <w:rPr>
          <w:lang w:val="en-US"/>
        </w:rPr>
      </w:pPr>
      <w:r>
        <w:rPr>
          <w:lang w:val="en-US"/>
        </w:rPr>
        <w:t xml:space="preserve">All legal transactions between </w:t>
      </w:r>
      <w:r w:rsidR="00D60D64">
        <w:rPr>
          <w:lang w:val="en-US"/>
        </w:rPr>
        <w:t>Auditors</w:t>
      </w:r>
      <w:r>
        <w:rPr>
          <w:lang w:val="en-US"/>
        </w:rPr>
        <w:t xml:space="preserve"> and </w:t>
      </w:r>
      <w:r w:rsidR="00432D51">
        <w:rPr>
          <w:lang w:val="en-US"/>
        </w:rPr>
        <w:t>Board</w:t>
      </w:r>
      <w:r>
        <w:rPr>
          <w:lang w:val="en-US"/>
        </w:rPr>
        <w:t xml:space="preserve"> members must be approved by </w:t>
      </w:r>
      <w:r w:rsidR="003B0CE6">
        <w:rPr>
          <w:lang w:val="en-US"/>
        </w:rPr>
        <w:t>a</w:t>
      </w:r>
      <w:r w:rsidR="006C6E62">
        <w:rPr>
          <w:lang w:val="en-US"/>
        </w:rPr>
        <w:t>ny</w:t>
      </w:r>
      <w:r w:rsidR="003B0CE6">
        <w:rPr>
          <w:lang w:val="en-US"/>
        </w:rPr>
        <w:t xml:space="preserve"> </w:t>
      </w:r>
      <w:r w:rsidR="00F668C2">
        <w:rPr>
          <w:lang w:val="en-US"/>
        </w:rPr>
        <w:t>General Assembly</w:t>
      </w:r>
      <w:r>
        <w:rPr>
          <w:lang w:val="en-US"/>
        </w:rPr>
        <w:t xml:space="preserve">. Furthermore </w:t>
      </w:r>
      <w:r w:rsidR="00D60D64">
        <w:rPr>
          <w:lang w:val="en-US"/>
        </w:rPr>
        <w:t>Auditors</w:t>
      </w:r>
      <w:r>
        <w:rPr>
          <w:lang w:val="en-US"/>
        </w:rPr>
        <w:t xml:space="preserve"> are subject to the pro</w:t>
      </w:r>
      <w:r w:rsidR="00DB5A34">
        <w:rPr>
          <w:lang w:val="en-US"/>
        </w:rPr>
        <w:t xml:space="preserve">visions § 11 </w:t>
      </w:r>
      <w:r w:rsidR="00746021">
        <w:rPr>
          <w:lang w:val="en-US"/>
        </w:rPr>
        <w:t>(</w:t>
      </w:r>
      <w:r w:rsidR="00DB5A34">
        <w:rPr>
          <w:lang w:val="en-US"/>
        </w:rPr>
        <w:t>7</w:t>
      </w:r>
      <w:r w:rsidR="00746021">
        <w:rPr>
          <w:lang w:val="en-US"/>
        </w:rPr>
        <w:t>)</w:t>
      </w:r>
      <w:r>
        <w:rPr>
          <w:lang w:val="en-US"/>
        </w:rPr>
        <w:t xml:space="preserve"> to </w:t>
      </w:r>
      <w:r w:rsidR="00746021">
        <w:rPr>
          <w:lang w:val="en-US"/>
        </w:rPr>
        <w:t>(</w:t>
      </w:r>
      <w:r w:rsidR="00DB5A34">
        <w:rPr>
          <w:lang w:val="en-US"/>
        </w:rPr>
        <w:t>9</w:t>
      </w:r>
      <w:r w:rsidR="00746021">
        <w:rPr>
          <w:lang w:val="en-US"/>
        </w:rPr>
        <w:t>)</w:t>
      </w:r>
      <w:r>
        <w:rPr>
          <w:lang w:val="en-US"/>
        </w:rPr>
        <w:t>.</w:t>
      </w:r>
      <w:r w:rsidR="00F87A8B">
        <w:rPr>
          <w:lang w:val="en-US"/>
        </w:rPr>
        <w:t xml:space="preserve"> Both parties need to receive a short explanation about the decision</w:t>
      </w:r>
      <w:r w:rsidR="00FD49E7">
        <w:rPr>
          <w:lang w:val="en-US"/>
        </w:rPr>
        <w:t>s</w:t>
      </w:r>
      <w:r w:rsidR="00F87A8B">
        <w:rPr>
          <w:lang w:val="en-US"/>
        </w:rPr>
        <w:t xml:space="preserve"> made.</w:t>
      </w:r>
    </w:p>
    <w:p w:rsidR="006755C1" w:rsidRDefault="004F4130" w:rsidP="00D212AD">
      <w:pPr>
        <w:pStyle w:val="berschrift1"/>
        <w:jc w:val="both"/>
        <w:rPr>
          <w:lang w:val="en-US"/>
        </w:rPr>
      </w:pPr>
      <w:r>
        <w:rPr>
          <w:lang w:val="en-US"/>
        </w:rPr>
        <w:t>§</w:t>
      </w:r>
      <w:r w:rsidR="00DB5A34">
        <w:rPr>
          <w:lang w:val="en-US"/>
        </w:rPr>
        <w:t xml:space="preserve"> 16</w:t>
      </w:r>
      <w:r w:rsidR="00CF25C7">
        <w:rPr>
          <w:lang w:val="en-US"/>
        </w:rPr>
        <w:t xml:space="preserve">: Disputes </w:t>
      </w:r>
      <w:r w:rsidR="00F668C2">
        <w:rPr>
          <w:lang w:val="en-US"/>
        </w:rPr>
        <w:t>in the Association</w:t>
      </w:r>
    </w:p>
    <w:p w:rsidR="004F4130" w:rsidRDefault="007B032E" w:rsidP="00D212AD">
      <w:pPr>
        <w:pStyle w:val="Listenabsatz"/>
        <w:numPr>
          <w:ilvl w:val="0"/>
          <w:numId w:val="14"/>
        </w:numPr>
        <w:jc w:val="both"/>
        <w:rPr>
          <w:lang w:val="en-US"/>
        </w:rPr>
      </w:pPr>
      <w:r>
        <w:rPr>
          <w:lang w:val="en-US"/>
        </w:rPr>
        <w:t xml:space="preserve">Any dispute arising in the course of </w:t>
      </w:r>
      <w:r w:rsidR="00F668C2">
        <w:rPr>
          <w:lang w:val="en-US"/>
        </w:rPr>
        <w:t>the Association</w:t>
      </w:r>
      <w:r w:rsidR="00525686">
        <w:rPr>
          <w:lang w:val="en-US"/>
        </w:rPr>
        <w:t xml:space="preserve">’s </w:t>
      </w:r>
      <w:r>
        <w:rPr>
          <w:lang w:val="en-US"/>
        </w:rPr>
        <w:t xml:space="preserve">affairs are to be arbitrated by the </w:t>
      </w:r>
      <w:r w:rsidR="00432D51">
        <w:rPr>
          <w:lang w:val="en-US"/>
        </w:rPr>
        <w:t>Board</w:t>
      </w:r>
      <w:r w:rsidR="00A5709F">
        <w:rPr>
          <w:lang w:val="en-US"/>
        </w:rPr>
        <w:t xml:space="preserve"> on majority vote</w:t>
      </w:r>
      <w:r>
        <w:rPr>
          <w:lang w:val="en-US"/>
        </w:rPr>
        <w:t xml:space="preserve">. If a member of the </w:t>
      </w:r>
      <w:r w:rsidR="00432D51">
        <w:rPr>
          <w:lang w:val="en-US"/>
        </w:rPr>
        <w:t>Board</w:t>
      </w:r>
      <w:r>
        <w:rPr>
          <w:lang w:val="en-US"/>
        </w:rPr>
        <w:t xml:space="preserve"> is part of the dispute, th</w:t>
      </w:r>
      <w:r w:rsidR="00F668C2">
        <w:rPr>
          <w:lang w:val="en-US"/>
        </w:rPr>
        <w:t>is Board</w:t>
      </w:r>
      <w:r>
        <w:rPr>
          <w:lang w:val="en-US"/>
        </w:rPr>
        <w:t xml:space="preserve"> member is </w:t>
      </w:r>
      <w:r w:rsidR="00525686">
        <w:rPr>
          <w:lang w:val="en-US"/>
        </w:rPr>
        <w:t>not allowed to take part in the voting and decision making.</w:t>
      </w:r>
    </w:p>
    <w:p w:rsidR="004F4130" w:rsidRDefault="00CD475F" w:rsidP="00D212AD">
      <w:pPr>
        <w:pStyle w:val="Listenabsatz"/>
        <w:numPr>
          <w:ilvl w:val="0"/>
          <w:numId w:val="14"/>
        </w:numPr>
        <w:jc w:val="both"/>
        <w:rPr>
          <w:lang w:val="en-US"/>
        </w:rPr>
      </w:pPr>
      <w:r>
        <w:rPr>
          <w:lang w:val="en-US"/>
        </w:rPr>
        <w:t xml:space="preserve">The </w:t>
      </w:r>
      <w:r w:rsidR="00432D51">
        <w:rPr>
          <w:lang w:val="en-US"/>
        </w:rPr>
        <w:t>Board</w:t>
      </w:r>
      <w:r w:rsidR="00F87A8B">
        <w:rPr>
          <w:lang w:val="en-US"/>
        </w:rPr>
        <w:t xml:space="preserve"> will come to a decision by majority vote after hearing both parties with all members present to the best of its knowledge and conscience. Its decisions are final within </w:t>
      </w:r>
      <w:r w:rsidR="00F668C2">
        <w:rPr>
          <w:lang w:val="en-US"/>
        </w:rPr>
        <w:t>the Association</w:t>
      </w:r>
      <w:r w:rsidR="00F87A8B">
        <w:rPr>
          <w:lang w:val="en-US"/>
        </w:rPr>
        <w:t xml:space="preserve">. The decision of the </w:t>
      </w:r>
      <w:r w:rsidR="00432D51">
        <w:rPr>
          <w:lang w:val="en-US"/>
        </w:rPr>
        <w:t>Board</w:t>
      </w:r>
      <w:r w:rsidR="00F87A8B">
        <w:rPr>
          <w:lang w:val="en-US"/>
        </w:rPr>
        <w:t xml:space="preserve"> needs to be justified</w:t>
      </w:r>
      <w:r w:rsidR="00F668C2">
        <w:rPr>
          <w:lang w:val="en-US"/>
        </w:rPr>
        <w:t xml:space="preserve">, </w:t>
      </w:r>
      <w:r w:rsidR="00F87A8B">
        <w:rPr>
          <w:lang w:val="en-US"/>
        </w:rPr>
        <w:t>documented in written form</w:t>
      </w:r>
      <w:r w:rsidR="00F668C2">
        <w:rPr>
          <w:lang w:val="en-US"/>
        </w:rPr>
        <w:t xml:space="preserve"> and has to be brought to the attention of the disputing members</w:t>
      </w:r>
      <w:r w:rsidR="00F87A8B">
        <w:rPr>
          <w:lang w:val="en-US"/>
        </w:rPr>
        <w:t>.</w:t>
      </w:r>
    </w:p>
    <w:p w:rsidR="004F4130" w:rsidRDefault="00DB5A34" w:rsidP="00D212AD">
      <w:pPr>
        <w:pStyle w:val="berschrift1"/>
        <w:jc w:val="both"/>
        <w:rPr>
          <w:lang w:val="en-US"/>
        </w:rPr>
      </w:pPr>
      <w:r>
        <w:rPr>
          <w:lang w:val="en-US"/>
        </w:rPr>
        <w:lastRenderedPageBreak/>
        <w:t>§ 17</w:t>
      </w:r>
      <w:r w:rsidR="004F4130">
        <w:rPr>
          <w:lang w:val="en-US"/>
        </w:rPr>
        <w:t xml:space="preserve">: </w:t>
      </w:r>
      <w:r w:rsidR="00D046B3">
        <w:rPr>
          <w:lang w:val="en-US"/>
        </w:rPr>
        <w:t>Voluntary</w:t>
      </w:r>
      <w:r w:rsidR="004F4130">
        <w:rPr>
          <w:lang w:val="en-US"/>
        </w:rPr>
        <w:t xml:space="preserve"> Dissolution of </w:t>
      </w:r>
      <w:r w:rsidR="00F668C2">
        <w:rPr>
          <w:lang w:val="en-US"/>
        </w:rPr>
        <w:t>the Association</w:t>
      </w:r>
    </w:p>
    <w:p w:rsidR="004F4130" w:rsidRDefault="00D046B3" w:rsidP="00D046B3">
      <w:pPr>
        <w:pStyle w:val="Listenabsatz"/>
        <w:numPr>
          <w:ilvl w:val="0"/>
          <w:numId w:val="15"/>
        </w:numPr>
        <w:jc w:val="both"/>
        <w:rPr>
          <w:lang w:val="en-US"/>
        </w:rPr>
      </w:pPr>
      <w:r>
        <w:rPr>
          <w:lang w:val="en-US"/>
        </w:rPr>
        <w:t xml:space="preserve">The voluntary dissolution of </w:t>
      </w:r>
      <w:r w:rsidR="00F668C2">
        <w:rPr>
          <w:lang w:val="en-US"/>
        </w:rPr>
        <w:t>the Association</w:t>
      </w:r>
      <w:r>
        <w:rPr>
          <w:lang w:val="en-US"/>
        </w:rPr>
        <w:t xml:space="preserve"> </w:t>
      </w:r>
      <w:r w:rsidR="00F668C2">
        <w:rPr>
          <w:lang w:val="en-US"/>
        </w:rPr>
        <w:t xml:space="preserve">has to be based on </w:t>
      </w:r>
      <w:r>
        <w:rPr>
          <w:lang w:val="en-US"/>
        </w:rPr>
        <w:t>a two-thirds majority of the eligible votes at a</w:t>
      </w:r>
      <w:r w:rsidR="00526DA3">
        <w:rPr>
          <w:lang w:val="en-US"/>
        </w:rPr>
        <w:t>ny</w:t>
      </w:r>
      <w:r>
        <w:rPr>
          <w:lang w:val="en-US"/>
        </w:rPr>
        <w:t xml:space="preserve"> </w:t>
      </w:r>
      <w:r w:rsidR="00F668C2">
        <w:rPr>
          <w:lang w:val="en-US"/>
        </w:rPr>
        <w:t>General Assembly</w:t>
      </w:r>
      <w:r>
        <w:rPr>
          <w:lang w:val="en-US"/>
        </w:rPr>
        <w:t>.</w:t>
      </w:r>
    </w:p>
    <w:p w:rsidR="00D046B3" w:rsidRDefault="00C74DB5" w:rsidP="00D046B3">
      <w:pPr>
        <w:pStyle w:val="Listenabsatz"/>
        <w:numPr>
          <w:ilvl w:val="0"/>
          <w:numId w:val="15"/>
        </w:numPr>
        <w:jc w:val="both"/>
        <w:rPr>
          <w:lang w:val="en-US"/>
        </w:rPr>
      </w:pPr>
      <w:r>
        <w:rPr>
          <w:lang w:val="en-US"/>
        </w:rPr>
        <w:t xml:space="preserve">The </w:t>
      </w:r>
      <w:r w:rsidR="00F668C2">
        <w:rPr>
          <w:lang w:val="en-US"/>
        </w:rPr>
        <w:t>General Assembly</w:t>
      </w:r>
      <w:r>
        <w:rPr>
          <w:lang w:val="en-US"/>
        </w:rPr>
        <w:t xml:space="preserve"> becomes responsible for liquidation of any funds and other assets remaining. It must appoint a liquidator and decide </w:t>
      </w:r>
      <w:r w:rsidR="00F668C2">
        <w:rPr>
          <w:lang w:val="en-US"/>
        </w:rPr>
        <w:t xml:space="preserve">to </w:t>
      </w:r>
      <w:r>
        <w:rPr>
          <w:lang w:val="en-US"/>
        </w:rPr>
        <w:t xml:space="preserve">whom remaining funds will be transferred after all liabilities </w:t>
      </w:r>
      <w:r w:rsidR="00F668C2">
        <w:rPr>
          <w:lang w:val="en-US"/>
        </w:rPr>
        <w:t xml:space="preserve">have been </w:t>
      </w:r>
      <w:r>
        <w:rPr>
          <w:lang w:val="en-US"/>
        </w:rPr>
        <w:t>taken into account.</w:t>
      </w:r>
    </w:p>
    <w:p w:rsidR="00C74DB5" w:rsidRPr="00D046B3" w:rsidRDefault="009509B9" w:rsidP="00D046B3">
      <w:pPr>
        <w:pStyle w:val="Listenabsatz"/>
        <w:numPr>
          <w:ilvl w:val="0"/>
          <w:numId w:val="15"/>
        </w:numPr>
        <w:jc w:val="both"/>
        <w:rPr>
          <w:lang w:val="en-US"/>
        </w:rPr>
      </w:pPr>
      <w:r w:rsidRPr="00356D8E">
        <w:rPr>
          <w:lang w:val="en-US"/>
        </w:rPr>
        <w:t xml:space="preserve">In case of a dissolution of AAATE or the discontinuation of the purpose of </w:t>
      </w:r>
      <w:r w:rsidR="00F668C2">
        <w:rPr>
          <w:lang w:val="en-US"/>
        </w:rPr>
        <w:t>the Association</w:t>
      </w:r>
      <w:r w:rsidRPr="00356D8E">
        <w:rPr>
          <w:lang w:val="en-US"/>
        </w:rPr>
        <w:t>, t</w:t>
      </w:r>
      <w:r w:rsidR="00C74DB5" w:rsidRPr="00356D8E">
        <w:rPr>
          <w:lang w:val="en-US"/>
        </w:rPr>
        <w:t xml:space="preserve">he </w:t>
      </w:r>
      <w:r w:rsidR="003B2BDA" w:rsidRPr="00356D8E">
        <w:rPr>
          <w:lang w:val="en-US"/>
        </w:rPr>
        <w:t>remaining</w:t>
      </w:r>
      <w:r w:rsidR="00C74DB5" w:rsidRPr="00356D8E">
        <w:rPr>
          <w:lang w:val="en-US"/>
        </w:rPr>
        <w:t xml:space="preserve"> funds must be transferred to a non-profit organization and used for charitable</w:t>
      </w:r>
      <w:r w:rsidR="00C74DB5">
        <w:rPr>
          <w:lang w:val="en-US"/>
        </w:rPr>
        <w:t xml:space="preserve"> purposes under §§34 ff BAO</w:t>
      </w:r>
      <w:r w:rsidR="001C298E">
        <w:rPr>
          <w:lang w:val="en-US"/>
        </w:rPr>
        <w:t>.</w:t>
      </w:r>
    </w:p>
    <w:p w:rsidR="004F4130" w:rsidRDefault="00DB5A34" w:rsidP="00D212AD">
      <w:pPr>
        <w:pStyle w:val="berschrift1"/>
        <w:jc w:val="both"/>
        <w:rPr>
          <w:lang w:val="en-US"/>
        </w:rPr>
      </w:pPr>
      <w:r>
        <w:rPr>
          <w:lang w:val="en-US"/>
        </w:rPr>
        <w:t>§ 18</w:t>
      </w:r>
      <w:r w:rsidR="004F4130">
        <w:rPr>
          <w:lang w:val="en-US"/>
        </w:rPr>
        <w:t>: Choice of Law and Venue</w:t>
      </w:r>
    </w:p>
    <w:p w:rsidR="002A5199" w:rsidRPr="002A5199" w:rsidRDefault="004F4130" w:rsidP="00D212AD">
      <w:pPr>
        <w:jc w:val="both"/>
        <w:rPr>
          <w:lang w:val="en-US"/>
        </w:rPr>
      </w:pPr>
      <w:r>
        <w:rPr>
          <w:lang w:val="en-US"/>
        </w:rPr>
        <w:t xml:space="preserve">Any dispute in relation of the </w:t>
      </w:r>
      <w:r w:rsidR="009958CD">
        <w:rPr>
          <w:lang w:val="en-US"/>
        </w:rPr>
        <w:t>Constitution</w:t>
      </w:r>
      <w:r>
        <w:rPr>
          <w:lang w:val="en-US"/>
        </w:rPr>
        <w:t xml:space="preserve"> or between AAATE and its membership is settled by the Courts of Austria in Linz according the Austrian law.</w:t>
      </w:r>
    </w:p>
    <w:sectPr w:rsidR="002A5199" w:rsidRPr="002A5199" w:rsidSect="00AC1202">
      <w:footerReference w:type="default" r:id="rId9"/>
      <w:pgSz w:w="11906" w:h="16838"/>
      <w:pgMar w:top="1417" w:right="1417" w:bottom="1134" w:left="1417" w:header="708" w:footer="4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172" w:rsidRDefault="001D1172" w:rsidP="00D212AD">
      <w:pPr>
        <w:spacing w:after="0" w:line="240" w:lineRule="auto"/>
      </w:pPr>
      <w:r>
        <w:separator/>
      </w:r>
    </w:p>
  </w:endnote>
  <w:endnote w:type="continuationSeparator" w:id="0">
    <w:p w:rsidR="001D1172" w:rsidRDefault="001D1172" w:rsidP="00D21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430"/>
      <w:gridCol w:w="1858"/>
    </w:tblGrid>
    <w:sdt>
      <w:sdtPr>
        <w:rPr>
          <w:rFonts w:asciiTheme="majorHAnsi" w:eastAsiaTheme="majorEastAsia" w:hAnsiTheme="majorHAnsi" w:cstheme="majorBidi"/>
          <w:sz w:val="20"/>
          <w:szCs w:val="20"/>
        </w:rPr>
        <w:id w:val="8475847"/>
        <w:docPartObj>
          <w:docPartGallery w:val="Page Numbers (Bottom of Page)"/>
          <w:docPartUnique/>
        </w:docPartObj>
      </w:sdtPr>
      <w:sdtEndPr>
        <w:rPr>
          <w:rFonts w:asciiTheme="minorHAnsi" w:eastAsiaTheme="minorHAnsi" w:hAnsiTheme="minorHAnsi" w:cstheme="minorBidi"/>
          <w:sz w:val="22"/>
          <w:szCs w:val="22"/>
        </w:rPr>
      </w:sdtEndPr>
      <w:sdtContent>
        <w:tr w:rsidR="001D1172">
          <w:trPr>
            <w:trHeight w:val="727"/>
          </w:trPr>
          <w:tc>
            <w:tcPr>
              <w:tcW w:w="4000" w:type="pct"/>
              <w:tcBorders>
                <w:right w:val="triple" w:sz="4" w:space="0" w:color="4F81BD" w:themeColor="accent1"/>
              </w:tcBorders>
            </w:tcPr>
            <w:p w:rsidR="001D1172" w:rsidRDefault="001D117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1D1172" w:rsidRDefault="001D1172">
              <w:pPr>
                <w:tabs>
                  <w:tab w:val="left" w:pos="1490"/>
                </w:tabs>
                <w:rPr>
                  <w:rFonts w:asciiTheme="majorHAnsi" w:hAnsiTheme="majorHAnsi"/>
                  <w:sz w:val="28"/>
                  <w:szCs w:val="28"/>
                </w:rPr>
              </w:pPr>
              <w:fldSimple w:instr=" PAGE    \* MERGEFORMAT ">
                <w:r w:rsidR="002943DF">
                  <w:rPr>
                    <w:noProof/>
                  </w:rPr>
                  <w:t>7</w:t>
                </w:r>
              </w:fldSimple>
            </w:p>
          </w:tc>
        </w:tr>
      </w:sdtContent>
    </w:sdt>
  </w:tbl>
  <w:p w:rsidR="001D1172" w:rsidRDefault="001D1172">
    <w:pPr>
      <w:pStyle w:val="Fuzeile"/>
    </w:pPr>
    <w:proofErr w:type="spellStart"/>
    <w:r>
      <w:t>Constitution</w:t>
    </w:r>
    <w:proofErr w:type="spellEnd"/>
    <w:r>
      <w:t xml:space="preserve"> </w:t>
    </w:r>
    <w:proofErr w:type="spellStart"/>
    <w:r>
      <w:t>of</w:t>
    </w:r>
    <w:proofErr w:type="spellEnd"/>
    <w:r>
      <w:t xml:space="preserve"> </w:t>
    </w:r>
    <w:proofErr w:type="spellStart"/>
    <w:r>
      <w:t>the</w:t>
    </w:r>
    <w:proofErr w:type="spellEnd"/>
    <w:r>
      <w:t xml:space="preserve"> </w:t>
    </w:r>
    <w:proofErr w:type="spellStart"/>
    <w:r>
      <w:t>Association</w:t>
    </w:r>
    <w:proofErr w:type="spellEnd"/>
    <w:r>
      <w:t xml:space="preserve"> AAATE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172" w:rsidRDefault="001D1172" w:rsidP="00D212AD">
      <w:pPr>
        <w:spacing w:after="0" w:line="240" w:lineRule="auto"/>
      </w:pPr>
      <w:r>
        <w:separator/>
      </w:r>
    </w:p>
  </w:footnote>
  <w:footnote w:type="continuationSeparator" w:id="0">
    <w:p w:rsidR="001D1172" w:rsidRDefault="001D1172" w:rsidP="00D212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1874"/>
    <w:multiLevelType w:val="hybridMultilevel"/>
    <w:tmpl w:val="33DE58F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9B1B7A"/>
    <w:multiLevelType w:val="hybridMultilevel"/>
    <w:tmpl w:val="E5E666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132F17"/>
    <w:multiLevelType w:val="hybridMultilevel"/>
    <w:tmpl w:val="8820DD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A111C1C"/>
    <w:multiLevelType w:val="hybridMultilevel"/>
    <w:tmpl w:val="6A0CA960"/>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2F4996"/>
    <w:multiLevelType w:val="hybridMultilevel"/>
    <w:tmpl w:val="D5DE3862"/>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09A2F0E"/>
    <w:multiLevelType w:val="hybridMultilevel"/>
    <w:tmpl w:val="0AE8BD3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6CD0BDB"/>
    <w:multiLevelType w:val="hybridMultilevel"/>
    <w:tmpl w:val="EA881DE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7C94768"/>
    <w:multiLevelType w:val="hybridMultilevel"/>
    <w:tmpl w:val="1062C82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7D4076B"/>
    <w:multiLevelType w:val="hybridMultilevel"/>
    <w:tmpl w:val="7DA0F5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D7738E1"/>
    <w:multiLevelType w:val="hybridMultilevel"/>
    <w:tmpl w:val="33DE58F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D4C2B09"/>
    <w:multiLevelType w:val="hybridMultilevel"/>
    <w:tmpl w:val="92C07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01B6216"/>
    <w:multiLevelType w:val="hybridMultilevel"/>
    <w:tmpl w:val="C40A605A"/>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EAB0992"/>
    <w:multiLevelType w:val="hybridMultilevel"/>
    <w:tmpl w:val="D99EF9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FC7266A"/>
    <w:multiLevelType w:val="hybridMultilevel"/>
    <w:tmpl w:val="8698F7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12878C6"/>
    <w:multiLevelType w:val="hybridMultilevel"/>
    <w:tmpl w:val="7BF03116"/>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A214BFA"/>
    <w:multiLevelType w:val="hybridMultilevel"/>
    <w:tmpl w:val="84AA00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4"/>
  </w:num>
  <w:num w:numId="5">
    <w:abstractNumId w:val="5"/>
  </w:num>
  <w:num w:numId="6">
    <w:abstractNumId w:val="12"/>
  </w:num>
  <w:num w:numId="7">
    <w:abstractNumId w:val="6"/>
  </w:num>
  <w:num w:numId="8">
    <w:abstractNumId w:val="11"/>
  </w:num>
  <w:num w:numId="9">
    <w:abstractNumId w:val="13"/>
  </w:num>
  <w:num w:numId="10">
    <w:abstractNumId w:val="14"/>
  </w:num>
  <w:num w:numId="11">
    <w:abstractNumId w:val="1"/>
  </w:num>
  <w:num w:numId="12">
    <w:abstractNumId w:val="0"/>
  </w:num>
  <w:num w:numId="13">
    <w:abstractNumId w:val="7"/>
  </w:num>
  <w:num w:numId="14">
    <w:abstractNumId w:val="2"/>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A5199"/>
    <w:rsid w:val="0001337A"/>
    <w:rsid w:val="00014881"/>
    <w:rsid w:val="00065328"/>
    <w:rsid w:val="000A2DE1"/>
    <w:rsid w:val="000A7072"/>
    <w:rsid w:val="000A7B13"/>
    <w:rsid w:val="000C7D1F"/>
    <w:rsid w:val="000E7490"/>
    <w:rsid w:val="000F1168"/>
    <w:rsid w:val="000F61DB"/>
    <w:rsid w:val="001034B5"/>
    <w:rsid w:val="00103B1A"/>
    <w:rsid w:val="0010775A"/>
    <w:rsid w:val="001169AF"/>
    <w:rsid w:val="00154206"/>
    <w:rsid w:val="001650FB"/>
    <w:rsid w:val="00173DF3"/>
    <w:rsid w:val="001760CF"/>
    <w:rsid w:val="001B60F0"/>
    <w:rsid w:val="001B7C59"/>
    <w:rsid w:val="001C298E"/>
    <w:rsid w:val="001D1172"/>
    <w:rsid w:val="001D7452"/>
    <w:rsid w:val="001E5CB4"/>
    <w:rsid w:val="001E5EF3"/>
    <w:rsid w:val="00204A0C"/>
    <w:rsid w:val="00205F81"/>
    <w:rsid w:val="002074F8"/>
    <w:rsid w:val="00224364"/>
    <w:rsid w:val="002411D7"/>
    <w:rsid w:val="002533B5"/>
    <w:rsid w:val="00283005"/>
    <w:rsid w:val="002920FE"/>
    <w:rsid w:val="002943DF"/>
    <w:rsid w:val="002A5199"/>
    <w:rsid w:val="002B2F38"/>
    <w:rsid w:val="002C3031"/>
    <w:rsid w:val="002C5386"/>
    <w:rsid w:val="002F01A0"/>
    <w:rsid w:val="002F4E31"/>
    <w:rsid w:val="00314623"/>
    <w:rsid w:val="00321F28"/>
    <w:rsid w:val="00325D22"/>
    <w:rsid w:val="00330455"/>
    <w:rsid w:val="00356D8E"/>
    <w:rsid w:val="00357A65"/>
    <w:rsid w:val="00361ED2"/>
    <w:rsid w:val="00372789"/>
    <w:rsid w:val="003750C9"/>
    <w:rsid w:val="003817F9"/>
    <w:rsid w:val="003907B1"/>
    <w:rsid w:val="00394C1D"/>
    <w:rsid w:val="003B0CE6"/>
    <w:rsid w:val="003B2BDA"/>
    <w:rsid w:val="003B5D8F"/>
    <w:rsid w:val="003B669F"/>
    <w:rsid w:val="003C638B"/>
    <w:rsid w:val="003D7338"/>
    <w:rsid w:val="003E73C2"/>
    <w:rsid w:val="00411954"/>
    <w:rsid w:val="00416E72"/>
    <w:rsid w:val="00421194"/>
    <w:rsid w:val="00424586"/>
    <w:rsid w:val="00426BC3"/>
    <w:rsid w:val="00432D51"/>
    <w:rsid w:val="004541A4"/>
    <w:rsid w:val="0046152B"/>
    <w:rsid w:val="004645A6"/>
    <w:rsid w:val="00466C14"/>
    <w:rsid w:val="004930A7"/>
    <w:rsid w:val="00493C4F"/>
    <w:rsid w:val="004C3BD2"/>
    <w:rsid w:val="004E5844"/>
    <w:rsid w:val="004E6F93"/>
    <w:rsid w:val="004F4130"/>
    <w:rsid w:val="004F5B68"/>
    <w:rsid w:val="00504A8D"/>
    <w:rsid w:val="005122C7"/>
    <w:rsid w:val="00512821"/>
    <w:rsid w:val="005231C2"/>
    <w:rsid w:val="00524E69"/>
    <w:rsid w:val="00525686"/>
    <w:rsid w:val="00526DA3"/>
    <w:rsid w:val="00562F1A"/>
    <w:rsid w:val="00570397"/>
    <w:rsid w:val="00570624"/>
    <w:rsid w:val="0057553E"/>
    <w:rsid w:val="0059677D"/>
    <w:rsid w:val="005A3437"/>
    <w:rsid w:val="005B027F"/>
    <w:rsid w:val="005D787D"/>
    <w:rsid w:val="005E2F5E"/>
    <w:rsid w:val="005F5A9F"/>
    <w:rsid w:val="0062596F"/>
    <w:rsid w:val="00626A4C"/>
    <w:rsid w:val="0065614B"/>
    <w:rsid w:val="006755C1"/>
    <w:rsid w:val="00677386"/>
    <w:rsid w:val="0069000E"/>
    <w:rsid w:val="00692569"/>
    <w:rsid w:val="00692809"/>
    <w:rsid w:val="006B02FD"/>
    <w:rsid w:val="006C12AC"/>
    <w:rsid w:val="006C2540"/>
    <w:rsid w:val="006C6E62"/>
    <w:rsid w:val="006E007B"/>
    <w:rsid w:val="006E6450"/>
    <w:rsid w:val="006F0EA2"/>
    <w:rsid w:val="0070311E"/>
    <w:rsid w:val="0070459C"/>
    <w:rsid w:val="0071276C"/>
    <w:rsid w:val="00723129"/>
    <w:rsid w:val="00725473"/>
    <w:rsid w:val="007369CA"/>
    <w:rsid w:val="0074345D"/>
    <w:rsid w:val="00746021"/>
    <w:rsid w:val="0074732C"/>
    <w:rsid w:val="00754343"/>
    <w:rsid w:val="00756F6E"/>
    <w:rsid w:val="00762BC9"/>
    <w:rsid w:val="0076445F"/>
    <w:rsid w:val="00767164"/>
    <w:rsid w:val="007710BB"/>
    <w:rsid w:val="007873AD"/>
    <w:rsid w:val="0079066F"/>
    <w:rsid w:val="007B032E"/>
    <w:rsid w:val="007D5F3C"/>
    <w:rsid w:val="007D692C"/>
    <w:rsid w:val="00820620"/>
    <w:rsid w:val="008421B7"/>
    <w:rsid w:val="00855B5A"/>
    <w:rsid w:val="00872EEE"/>
    <w:rsid w:val="00885B2C"/>
    <w:rsid w:val="00892DB5"/>
    <w:rsid w:val="00897BD9"/>
    <w:rsid w:val="008A5B5C"/>
    <w:rsid w:val="008A6062"/>
    <w:rsid w:val="008A7FB0"/>
    <w:rsid w:val="008B3B41"/>
    <w:rsid w:val="008C0B6F"/>
    <w:rsid w:val="008C1293"/>
    <w:rsid w:val="008D32B8"/>
    <w:rsid w:val="008D52C5"/>
    <w:rsid w:val="008D5B7B"/>
    <w:rsid w:val="008F6F2A"/>
    <w:rsid w:val="009000D5"/>
    <w:rsid w:val="00900DD7"/>
    <w:rsid w:val="0090207A"/>
    <w:rsid w:val="00903570"/>
    <w:rsid w:val="009037C6"/>
    <w:rsid w:val="009056E9"/>
    <w:rsid w:val="00916979"/>
    <w:rsid w:val="00921299"/>
    <w:rsid w:val="00921811"/>
    <w:rsid w:val="00950300"/>
    <w:rsid w:val="009509B9"/>
    <w:rsid w:val="00954F5F"/>
    <w:rsid w:val="009561A0"/>
    <w:rsid w:val="009810C1"/>
    <w:rsid w:val="0098705F"/>
    <w:rsid w:val="009958CD"/>
    <w:rsid w:val="009B4712"/>
    <w:rsid w:val="009C528D"/>
    <w:rsid w:val="009C5F9D"/>
    <w:rsid w:val="009D1DA6"/>
    <w:rsid w:val="009D357E"/>
    <w:rsid w:val="009D7EE6"/>
    <w:rsid w:val="009E13F4"/>
    <w:rsid w:val="00A0039C"/>
    <w:rsid w:val="00A10E26"/>
    <w:rsid w:val="00A11734"/>
    <w:rsid w:val="00A133FF"/>
    <w:rsid w:val="00A2064F"/>
    <w:rsid w:val="00A25249"/>
    <w:rsid w:val="00A32566"/>
    <w:rsid w:val="00A403B1"/>
    <w:rsid w:val="00A403CD"/>
    <w:rsid w:val="00A424AA"/>
    <w:rsid w:val="00A54459"/>
    <w:rsid w:val="00A5709F"/>
    <w:rsid w:val="00A725A6"/>
    <w:rsid w:val="00A73E2B"/>
    <w:rsid w:val="00A92FF9"/>
    <w:rsid w:val="00AC1202"/>
    <w:rsid w:val="00AC24E0"/>
    <w:rsid w:val="00AC48B3"/>
    <w:rsid w:val="00AC6BDA"/>
    <w:rsid w:val="00AF1F19"/>
    <w:rsid w:val="00B01DCE"/>
    <w:rsid w:val="00B05125"/>
    <w:rsid w:val="00B15FEA"/>
    <w:rsid w:val="00B17160"/>
    <w:rsid w:val="00B25F42"/>
    <w:rsid w:val="00B5128F"/>
    <w:rsid w:val="00B63792"/>
    <w:rsid w:val="00B8418E"/>
    <w:rsid w:val="00B84326"/>
    <w:rsid w:val="00B9707E"/>
    <w:rsid w:val="00BA496B"/>
    <w:rsid w:val="00BB3D49"/>
    <w:rsid w:val="00BC580D"/>
    <w:rsid w:val="00BD6A93"/>
    <w:rsid w:val="00BE16EB"/>
    <w:rsid w:val="00BE3BDF"/>
    <w:rsid w:val="00BF7A4F"/>
    <w:rsid w:val="00C0415E"/>
    <w:rsid w:val="00C17346"/>
    <w:rsid w:val="00C3051E"/>
    <w:rsid w:val="00C574B6"/>
    <w:rsid w:val="00C731C8"/>
    <w:rsid w:val="00C7353B"/>
    <w:rsid w:val="00C74DB5"/>
    <w:rsid w:val="00C75BB9"/>
    <w:rsid w:val="00C81E4C"/>
    <w:rsid w:val="00CA71ED"/>
    <w:rsid w:val="00CB1326"/>
    <w:rsid w:val="00CC3898"/>
    <w:rsid w:val="00CC4DFD"/>
    <w:rsid w:val="00CD1A4B"/>
    <w:rsid w:val="00CD475F"/>
    <w:rsid w:val="00CF25C7"/>
    <w:rsid w:val="00D046B3"/>
    <w:rsid w:val="00D0717D"/>
    <w:rsid w:val="00D1659E"/>
    <w:rsid w:val="00D212AD"/>
    <w:rsid w:val="00D31D60"/>
    <w:rsid w:val="00D34412"/>
    <w:rsid w:val="00D54911"/>
    <w:rsid w:val="00D60D64"/>
    <w:rsid w:val="00D61CFB"/>
    <w:rsid w:val="00D67310"/>
    <w:rsid w:val="00D722F9"/>
    <w:rsid w:val="00DA412E"/>
    <w:rsid w:val="00DB4849"/>
    <w:rsid w:val="00DB5A34"/>
    <w:rsid w:val="00DC1184"/>
    <w:rsid w:val="00DC6EAF"/>
    <w:rsid w:val="00DC778B"/>
    <w:rsid w:val="00DD2B49"/>
    <w:rsid w:val="00DF39A5"/>
    <w:rsid w:val="00E20037"/>
    <w:rsid w:val="00E26385"/>
    <w:rsid w:val="00E40361"/>
    <w:rsid w:val="00E5619A"/>
    <w:rsid w:val="00E57158"/>
    <w:rsid w:val="00E83B2D"/>
    <w:rsid w:val="00E93B24"/>
    <w:rsid w:val="00EA6A12"/>
    <w:rsid w:val="00EA79B8"/>
    <w:rsid w:val="00ED7AEB"/>
    <w:rsid w:val="00EF0FE8"/>
    <w:rsid w:val="00EF6DF7"/>
    <w:rsid w:val="00F0549D"/>
    <w:rsid w:val="00F10D59"/>
    <w:rsid w:val="00F1637B"/>
    <w:rsid w:val="00F22A0B"/>
    <w:rsid w:val="00F252BF"/>
    <w:rsid w:val="00F35624"/>
    <w:rsid w:val="00F42A2E"/>
    <w:rsid w:val="00F61EF8"/>
    <w:rsid w:val="00F668C2"/>
    <w:rsid w:val="00F87A8B"/>
    <w:rsid w:val="00F90028"/>
    <w:rsid w:val="00F9129F"/>
    <w:rsid w:val="00F9715F"/>
    <w:rsid w:val="00FB00D2"/>
    <w:rsid w:val="00FC7092"/>
    <w:rsid w:val="00FD2A69"/>
    <w:rsid w:val="00FD49E7"/>
    <w:rsid w:val="00FE10B3"/>
    <w:rsid w:val="00FF24FD"/>
    <w:rsid w:val="00FF341B"/>
    <w:rsid w:val="00FF4439"/>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1293"/>
  </w:style>
  <w:style w:type="paragraph" w:styleId="berschrift1">
    <w:name w:val="heading 1"/>
    <w:basedOn w:val="Standard"/>
    <w:next w:val="Standard"/>
    <w:link w:val="berschrift1Zchn"/>
    <w:uiPriority w:val="9"/>
    <w:qFormat/>
    <w:rsid w:val="002A5199"/>
    <w:pPr>
      <w:keepNext/>
      <w:keepLines/>
      <w:pBdr>
        <w:bottom w:val="single" w:sz="4" w:space="1" w:color="1F497D" w:themeColor="text2"/>
      </w:pBdr>
      <w:spacing w:before="480" w:after="0"/>
      <w:outlineLvl w:val="0"/>
    </w:pPr>
    <w:rPr>
      <w:rFonts w:asciiTheme="majorHAnsi" w:eastAsiaTheme="majorEastAsia" w:hAnsiTheme="majorHAnsi" w:cstheme="majorBidi"/>
      <w:b/>
      <w:bCs/>
      <w:color w:val="1F497D" w:themeColor="text2"/>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51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5199"/>
    <w:rPr>
      <w:rFonts w:ascii="Tahoma" w:hAnsi="Tahoma" w:cs="Tahoma"/>
      <w:sz w:val="16"/>
      <w:szCs w:val="16"/>
    </w:rPr>
  </w:style>
  <w:style w:type="character" w:customStyle="1" w:styleId="berschrift1Zchn">
    <w:name w:val="Überschrift 1 Zchn"/>
    <w:basedOn w:val="Absatz-Standardschriftart"/>
    <w:link w:val="berschrift1"/>
    <w:uiPriority w:val="9"/>
    <w:rsid w:val="002A5199"/>
    <w:rPr>
      <w:rFonts w:asciiTheme="majorHAnsi" w:eastAsiaTheme="majorEastAsia" w:hAnsiTheme="majorHAnsi" w:cstheme="majorBidi"/>
      <w:b/>
      <w:bCs/>
      <w:color w:val="1F497D" w:themeColor="text2"/>
      <w:sz w:val="28"/>
      <w:szCs w:val="28"/>
    </w:rPr>
  </w:style>
  <w:style w:type="paragraph" w:styleId="Titel">
    <w:name w:val="Title"/>
    <w:basedOn w:val="Standard"/>
    <w:next w:val="Standard"/>
    <w:link w:val="TitelZchn"/>
    <w:uiPriority w:val="10"/>
    <w:qFormat/>
    <w:rsid w:val="002A51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A5199"/>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2A5199"/>
    <w:pPr>
      <w:ind w:left="720"/>
      <w:contextualSpacing/>
    </w:pPr>
  </w:style>
  <w:style w:type="paragraph" w:styleId="Kopfzeile">
    <w:name w:val="header"/>
    <w:basedOn w:val="Standard"/>
    <w:link w:val="KopfzeileZchn"/>
    <w:uiPriority w:val="99"/>
    <w:semiHidden/>
    <w:unhideWhenUsed/>
    <w:rsid w:val="00D212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212AD"/>
  </w:style>
  <w:style w:type="paragraph" w:styleId="Fuzeile">
    <w:name w:val="footer"/>
    <w:basedOn w:val="Standard"/>
    <w:link w:val="FuzeileZchn"/>
    <w:uiPriority w:val="99"/>
    <w:unhideWhenUsed/>
    <w:rsid w:val="00D212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12AD"/>
  </w:style>
  <w:style w:type="paragraph" w:styleId="Dokumentstruktur">
    <w:name w:val="Document Map"/>
    <w:basedOn w:val="Standard"/>
    <w:link w:val="DokumentstrukturZchn"/>
    <w:uiPriority w:val="99"/>
    <w:semiHidden/>
    <w:unhideWhenUsed/>
    <w:rsid w:val="00AF1F1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F1F19"/>
    <w:rPr>
      <w:rFonts w:ascii="Tahoma" w:hAnsi="Tahoma" w:cs="Tahoma"/>
      <w:sz w:val="16"/>
      <w:szCs w:val="16"/>
    </w:rPr>
  </w:style>
  <w:style w:type="character" w:styleId="Hyperlink">
    <w:name w:val="Hyperlink"/>
    <w:basedOn w:val="Absatz-Standardschriftart"/>
    <w:uiPriority w:val="99"/>
    <w:semiHidden/>
    <w:unhideWhenUsed/>
    <w:rsid w:val="003D7338"/>
    <w:rPr>
      <w:color w:val="0000FF"/>
      <w:u w:val="single"/>
    </w:rPr>
  </w:style>
  <w:style w:type="character" w:styleId="Fett">
    <w:name w:val="Strong"/>
    <w:basedOn w:val="Absatz-Standardschriftart"/>
    <w:uiPriority w:val="22"/>
    <w:qFormat/>
    <w:rsid w:val="007B032E"/>
    <w:rPr>
      <w:b/>
      <w:bCs/>
    </w:rPr>
  </w:style>
  <w:style w:type="character" w:customStyle="1" w:styleId="apple-converted-space">
    <w:name w:val="apple-converted-space"/>
    <w:basedOn w:val="Absatz-Standardschriftart"/>
    <w:rsid w:val="00855B5A"/>
  </w:style>
  <w:style w:type="character" w:styleId="Kommentarzeichen">
    <w:name w:val="annotation reference"/>
    <w:basedOn w:val="Absatz-Standardschriftart"/>
    <w:uiPriority w:val="99"/>
    <w:semiHidden/>
    <w:unhideWhenUsed/>
    <w:rsid w:val="00B15FEA"/>
    <w:rPr>
      <w:sz w:val="16"/>
      <w:szCs w:val="16"/>
    </w:rPr>
  </w:style>
  <w:style w:type="paragraph" w:styleId="Kommentartext">
    <w:name w:val="annotation text"/>
    <w:basedOn w:val="Standard"/>
    <w:link w:val="KommentartextZchn"/>
    <w:uiPriority w:val="99"/>
    <w:semiHidden/>
    <w:unhideWhenUsed/>
    <w:rsid w:val="00B15F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5FEA"/>
    <w:rPr>
      <w:sz w:val="20"/>
      <w:szCs w:val="20"/>
    </w:rPr>
  </w:style>
  <w:style w:type="paragraph" w:styleId="Kommentarthema">
    <w:name w:val="annotation subject"/>
    <w:basedOn w:val="Kommentartext"/>
    <w:next w:val="Kommentartext"/>
    <w:link w:val="KommentarthemaZchn"/>
    <w:uiPriority w:val="99"/>
    <w:semiHidden/>
    <w:unhideWhenUsed/>
    <w:rsid w:val="00B15FEA"/>
    <w:rPr>
      <w:b/>
      <w:bCs/>
    </w:rPr>
  </w:style>
  <w:style w:type="character" w:customStyle="1" w:styleId="KommentarthemaZchn">
    <w:name w:val="Kommentarthema Zchn"/>
    <w:basedOn w:val="KommentartextZchn"/>
    <w:link w:val="Kommentarthema"/>
    <w:uiPriority w:val="99"/>
    <w:semiHidden/>
    <w:rsid w:val="00B15F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93"/>
  </w:style>
  <w:style w:type="paragraph" w:styleId="Overskrift1">
    <w:name w:val="heading 1"/>
    <w:basedOn w:val="Normal"/>
    <w:next w:val="Normal"/>
    <w:link w:val="Overskrift1Tegn"/>
    <w:uiPriority w:val="9"/>
    <w:qFormat/>
    <w:rsid w:val="002A5199"/>
    <w:pPr>
      <w:keepNext/>
      <w:keepLines/>
      <w:pBdr>
        <w:bottom w:val="single" w:sz="4" w:space="1" w:color="1F497D" w:themeColor="text2"/>
      </w:pBdr>
      <w:spacing w:before="480" w:after="0"/>
      <w:outlineLvl w:val="0"/>
    </w:pPr>
    <w:rPr>
      <w:rFonts w:asciiTheme="majorHAnsi" w:eastAsiaTheme="majorEastAsia" w:hAnsiTheme="majorHAnsi" w:cstheme="majorBidi"/>
      <w:b/>
      <w:bCs/>
      <w:color w:val="1F497D" w:themeColor="text2"/>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A5199"/>
    <w:pPr>
      <w:spacing w:after="0" w:line="240" w:lineRule="auto"/>
    </w:pPr>
    <w:rPr>
      <w:rFonts w:ascii="Tahoma" w:hAnsi="Tahoma" w:cs="Tahoma"/>
      <w:sz w:val="16"/>
      <w:szCs w:val="16"/>
    </w:rPr>
  </w:style>
  <w:style w:type="character" w:customStyle="1" w:styleId="BobletekstTegn">
    <w:name w:val="Sprechblasentext Zeichen"/>
    <w:basedOn w:val="Standardskriftforavsnitt"/>
    <w:link w:val="Bobletekst"/>
    <w:uiPriority w:val="99"/>
    <w:semiHidden/>
    <w:rsid w:val="002A5199"/>
    <w:rPr>
      <w:rFonts w:ascii="Tahoma" w:hAnsi="Tahoma" w:cs="Tahoma"/>
      <w:sz w:val="16"/>
      <w:szCs w:val="16"/>
    </w:rPr>
  </w:style>
  <w:style w:type="character" w:customStyle="1" w:styleId="Overskrift1Tegn">
    <w:name w:val="Überschrift 1 Zeichen"/>
    <w:basedOn w:val="Standardskriftforavsnitt"/>
    <w:link w:val="Overskrift1"/>
    <w:uiPriority w:val="9"/>
    <w:rsid w:val="002A5199"/>
    <w:rPr>
      <w:rFonts w:asciiTheme="majorHAnsi" w:eastAsiaTheme="majorEastAsia" w:hAnsiTheme="majorHAnsi" w:cstheme="majorBidi"/>
      <w:b/>
      <w:bCs/>
      <w:color w:val="1F497D" w:themeColor="text2"/>
      <w:sz w:val="28"/>
      <w:szCs w:val="28"/>
    </w:rPr>
  </w:style>
  <w:style w:type="paragraph" w:styleId="Tittel">
    <w:name w:val="Title"/>
    <w:basedOn w:val="Normal"/>
    <w:next w:val="Normal"/>
    <w:link w:val="TittelTegn"/>
    <w:uiPriority w:val="10"/>
    <w:qFormat/>
    <w:rsid w:val="002A51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el Zeichen"/>
    <w:basedOn w:val="Standardskriftforavsnitt"/>
    <w:link w:val="Tittel"/>
    <w:uiPriority w:val="10"/>
    <w:rsid w:val="002A5199"/>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2A5199"/>
    <w:pPr>
      <w:ind w:left="720"/>
      <w:contextualSpacing/>
    </w:pPr>
  </w:style>
  <w:style w:type="paragraph" w:styleId="Topptekst">
    <w:name w:val="header"/>
    <w:basedOn w:val="Normal"/>
    <w:link w:val="TopptekstTegn"/>
    <w:uiPriority w:val="99"/>
    <w:semiHidden/>
    <w:unhideWhenUsed/>
    <w:rsid w:val="00D212AD"/>
    <w:pPr>
      <w:tabs>
        <w:tab w:val="center" w:pos="4536"/>
        <w:tab w:val="right" w:pos="9072"/>
      </w:tabs>
      <w:spacing w:after="0" w:line="240" w:lineRule="auto"/>
    </w:pPr>
  </w:style>
  <w:style w:type="character" w:customStyle="1" w:styleId="TopptekstTegn">
    <w:name w:val="Kopfzeile Zeichen"/>
    <w:basedOn w:val="Standardskriftforavsnitt"/>
    <w:link w:val="Topptekst"/>
    <w:uiPriority w:val="99"/>
    <w:semiHidden/>
    <w:rsid w:val="00D212AD"/>
  </w:style>
  <w:style w:type="paragraph" w:styleId="Bunntekst">
    <w:name w:val="footer"/>
    <w:basedOn w:val="Normal"/>
    <w:link w:val="BunntekstTegn"/>
    <w:uiPriority w:val="99"/>
    <w:unhideWhenUsed/>
    <w:rsid w:val="00D212AD"/>
    <w:pPr>
      <w:tabs>
        <w:tab w:val="center" w:pos="4536"/>
        <w:tab w:val="right" w:pos="9072"/>
      </w:tabs>
      <w:spacing w:after="0" w:line="240" w:lineRule="auto"/>
    </w:pPr>
  </w:style>
  <w:style w:type="character" w:customStyle="1" w:styleId="BunntekstTegn">
    <w:name w:val="Fußzeile Zeichen"/>
    <w:basedOn w:val="Standardskriftforavsnitt"/>
    <w:link w:val="Bunntekst"/>
    <w:uiPriority w:val="99"/>
    <w:rsid w:val="00D212AD"/>
  </w:style>
  <w:style w:type="paragraph" w:styleId="Dokumentkart">
    <w:name w:val="Document Map"/>
    <w:basedOn w:val="Normal"/>
    <w:link w:val="DokumentkartTegn"/>
    <w:uiPriority w:val="99"/>
    <w:semiHidden/>
    <w:unhideWhenUsed/>
    <w:rsid w:val="00AF1F19"/>
    <w:pPr>
      <w:spacing w:after="0" w:line="240" w:lineRule="auto"/>
    </w:pPr>
    <w:rPr>
      <w:rFonts w:ascii="Tahoma" w:hAnsi="Tahoma" w:cs="Tahoma"/>
      <w:sz w:val="16"/>
      <w:szCs w:val="16"/>
    </w:rPr>
  </w:style>
  <w:style w:type="character" w:customStyle="1" w:styleId="DokumentkartTegn">
    <w:name w:val="Dokumentstruktur Zeichen"/>
    <w:basedOn w:val="Standardskriftforavsnitt"/>
    <w:link w:val="Dokumentkart"/>
    <w:uiPriority w:val="99"/>
    <w:semiHidden/>
    <w:rsid w:val="00AF1F19"/>
    <w:rPr>
      <w:rFonts w:ascii="Tahoma" w:hAnsi="Tahoma" w:cs="Tahoma"/>
      <w:sz w:val="16"/>
      <w:szCs w:val="16"/>
    </w:rPr>
  </w:style>
  <w:style w:type="character" w:styleId="Hyperkobling">
    <w:name w:val="Hyperlink"/>
    <w:basedOn w:val="Standardskriftforavsnitt"/>
    <w:uiPriority w:val="99"/>
    <w:semiHidden/>
    <w:unhideWhenUsed/>
    <w:rsid w:val="003D7338"/>
    <w:rPr>
      <w:color w:val="0000FF"/>
      <w:u w:val="single"/>
    </w:rPr>
  </w:style>
  <w:style w:type="character" w:styleId="Sterk">
    <w:name w:val="Strong"/>
    <w:basedOn w:val="Standardskriftforavsnitt"/>
    <w:uiPriority w:val="22"/>
    <w:qFormat/>
    <w:rsid w:val="007B032E"/>
    <w:rPr>
      <w:b/>
      <w:bCs/>
    </w:rPr>
  </w:style>
  <w:style w:type="character" w:customStyle="1" w:styleId="apple-converted-space">
    <w:name w:val="apple-converted-space"/>
    <w:basedOn w:val="Standardskriftforavsnitt"/>
    <w:rsid w:val="00855B5A"/>
  </w:style>
  <w:style w:type="character" w:styleId="Merknadsreferanse">
    <w:name w:val="annotation reference"/>
    <w:basedOn w:val="Standardskriftforavsnitt"/>
    <w:uiPriority w:val="99"/>
    <w:semiHidden/>
    <w:unhideWhenUsed/>
    <w:rsid w:val="00B15FEA"/>
    <w:rPr>
      <w:sz w:val="16"/>
      <w:szCs w:val="16"/>
    </w:rPr>
  </w:style>
  <w:style w:type="paragraph" w:styleId="Merknadstekst">
    <w:name w:val="annotation text"/>
    <w:basedOn w:val="Normal"/>
    <w:link w:val="MerknadstekstTegn"/>
    <w:uiPriority w:val="99"/>
    <w:semiHidden/>
    <w:unhideWhenUsed/>
    <w:rsid w:val="00B15FEA"/>
    <w:pPr>
      <w:spacing w:line="240" w:lineRule="auto"/>
    </w:pPr>
    <w:rPr>
      <w:sz w:val="20"/>
      <w:szCs w:val="20"/>
    </w:rPr>
  </w:style>
  <w:style w:type="character" w:customStyle="1" w:styleId="MerknadstekstTegn">
    <w:name w:val="Tekst opmerking Char"/>
    <w:basedOn w:val="Standardskriftforavsnitt"/>
    <w:link w:val="Merknadstekst"/>
    <w:uiPriority w:val="99"/>
    <w:semiHidden/>
    <w:rsid w:val="00B15FEA"/>
    <w:rPr>
      <w:sz w:val="20"/>
      <w:szCs w:val="20"/>
    </w:rPr>
  </w:style>
  <w:style w:type="paragraph" w:styleId="Kommentaremne">
    <w:name w:val="annotation subject"/>
    <w:basedOn w:val="Merknadstekst"/>
    <w:next w:val="Merknadstekst"/>
    <w:link w:val="KommentaremneTegn"/>
    <w:uiPriority w:val="99"/>
    <w:semiHidden/>
    <w:unhideWhenUsed/>
    <w:rsid w:val="00B15FEA"/>
    <w:rPr>
      <w:b/>
      <w:bCs/>
    </w:rPr>
  </w:style>
  <w:style w:type="character" w:customStyle="1" w:styleId="KommentaremneTegn">
    <w:name w:val="Onderwerp van opmerking Char"/>
    <w:basedOn w:val="MerknadstekstTegn"/>
    <w:link w:val="Kommentaremne"/>
    <w:uiPriority w:val="99"/>
    <w:semiHidden/>
    <w:rsid w:val="00B15FEA"/>
    <w:rPr>
      <w:b/>
      <w:bCs/>
      <w:sz w:val="20"/>
      <w:szCs w:val="20"/>
    </w:rPr>
  </w:style>
</w:styles>
</file>

<file path=word/webSettings.xml><?xml version="1.0" encoding="utf-8"?>
<w:webSettings xmlns:r="http://schemas.openxmlformats.org/officeDocument/2006/relationships" xmlns:w="http://schemas.openxmlformats.org/wordprocessingml/2006/main">
  <w:divs>
    <w:div w:id="174544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DA88A-248E-4AB4-A041-4187450C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2083</Words>
  <Characters>13126</Characters>
  <Application>Microsoft Office Word</Application>
  <DocSecurity>0</DocSecurity>
  <Lines>109</Lines>
  <Paragraphs>30</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ak101778</dc:creator>
  <cp:lastModifiedBy>Klaus Miesenberger</cp:lastModifiedBy>
  <cp:revision>7</cp:revision>
  <cp:lastPrinted>2012-08-07T10:06:00Z</cp:lastPrinted>
  <dcterms:created xsi:type="dcterms:W3CDTF">2013-01-17T06:37:00Z</dcterms:created>
  <dcterms:modified xsi:type="dcterms:W3CDTF">2013-03-27T12:55:00Z</dcterms:modified>
</cp:coreProperties>
</file>