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376B" w14:textId="77777777" w:rsidR="003C599F" w:rsidRPr="00591021" w:rsidRDefault="003C599F">
      <w:pPr>
        <w:jc w:val="center"/>
        <w:rPr>
          <w:b/>
          <w:sz w:val="36"/>
          <w:szCs w:val="36"/>
          <w:lang w:val="es-ES"/>
        </w:rPr>
      </w:pPr>
      <w:r w:rsidRPr="00591021">
        <w:rPr>
          <w:b/>
          <w:sz w:val="36"/>
          <w:szCs w:val="36"/>
          <w:lang w:val="es-ES"/>
        </w:rPr>
        <w:t xml:space="preserve">La declaración de Bolonia </w:t>
      </w:r>
    </w:p>
    <w:p w14:paraId="00000002" w14:textId="55B741C0" w:rsidR="005D4973" w:rsidRPr="00591021" w:rsidRDefault="00D80BA4">
      <w:pPr>
        <w:jc w:val="center"/>
        <w:rPr>
          <w:b/>
          <w:sz w:val="36"/>
          <w:szCs w:val="36"/>
          <w:lang w:val="es-ES"/>
        </w:rPr>
      </w:pPr>
      <w:r w:rsidRPr="00591021">
        <w:rPr>
          <w:b/>
          <w:sz w:val="36"/>
          <w:szCs w:val="36"/>
          <w:lang w:val="es-ES"/>
        </w:rPr>
        <w:t>(27.08.2019)</w:t>
      </w:r>
    </w:p>
    <w:p w14:paraId="00000004" w14:textId="2A2CFFC6" w:rsidR="005D4973" w:rsidRPr="00591021" w:rsidRDefault="003C599F" w:rsidP="003C599F">
      <w:pPr>
        <w:jc w:val="center"/>
        <w:rPr>
          <w:b/>
          <w:sz w:val="72"/>
          <w:szCs w:val="72"/>
          <w:lang w:val="es-ES"/>
        </w:rPr>
      </w:pPr>
      <w:r w:rsidRPr="00591021">
        <w:rPr>
          <w:b/>
          <w:sz w:val="72"/>
          <w:szCs w:val="72"/>
          <w:lang w:val="es-ES"/>
        </w:rPr>
        <w:t>Promoviendo el potencial humano</w:t>
      </w:r>
      <w:r w:rsidR="00D80BA4" w:rsidRPr="00591021">
        <w:rPr>
          <w:b/>
          <w:sz w:val="72"/>
          <w:szCs w:val="72"/>
          <w:lang w:val="es-ES"/>
        </w:rPr>
        <w:t>:</w:t>
      </w:r>
    </w:p>
    <w:p w14:paraId="00000005" w14:textId="7ADC6A86" w:rsidR="005D4973" w:rsidRPr="00591021" w:rsidRDefault="003C599F">
      <w:pPr>
        <w:jc w:val="center"/>
        <w:rPr>
          <w:b/>
          <w:sz w:val="44"/>
          <w:szCs w:val="44"/>
          <w:lang w:val="es-ES"/>
        </w:rPr>
      </w:pPr>
      <w:r w:rsidRPr="00591021">
        <w:rPr>
          <w:b/>
          <w:sz w:val="44"/>
          <w:szCs w:val="44"/>
          <w:lang w:val="es-ES"/>
        </w:rPr>
        <w:t>Un llamado a la acción para mejorar el acceso a productos de apoyo de calidad para la realización de los derechos humanos fundamentales y el logro de los objetivos de desarrollo sostenible de una manera totalmente inclusiva</w:t>
      </w:r>
    </w:p>
    <w:p w14:paraId="00000006" w14:textId="77777777" w:rsidR="005D4973" w:rsidRPr="00591021" w:rsidRDefault="005D4973">
      <w:pPr>
        <w:rPr>
          <w:lang w:val="es-ES"/>
        </w:rPr>
      </w:pPr>
    </w:p>
    <w:p w14:paraId="00000007" w14:textId="54C9F4B6" w:rsidR="005D4973" w:rsidRPr="00591021" w:rsidRDefault="003C599F">
      <w:pPr>
        <w:rPr>
          <w:b/>
          <w:lang w:val="es-ES"/>
        </w:rPr>
      </w:pPr>
      <w:r w:rsidRPr="00591021">
        <w:rPr>
          <w:b/>
          <w:lang w:val="es-ES"/>
        </w:rPr>
        <w:t>En 2019, en todo el mundo, millones de ciudadanos están en situación de discapacidad por entornos, productos o servicios inaccesibles y / o carecen de acceso a los productos de apoyo (PA) adecuados. Eso está en marcado contraste con lo que es técnicamente posible y está disponible en muchos lugares. Este contraste no es aceptable ya que los  PA representan una herramienta fundamental para apoyar la igualdad de oportunidades y la plena participación en todos los aspectos de la vida; ambos ingredientes esenciales para sociedades inclusivas. Los firmantes de esta declaración hacen un llamado a todos los interesados que tienen influencia en las políticas y prácticas relacionadas con la provisión de productos de apoyo, para que tomen medidas para mejorar el acceso a soluciones de tecnología de asistencia de alta calidad, para todos los que puedan beneficiarse de ella, en cualquier parte del mundo e independientemente de edad, género, etnia, orientación sexual o causa de discapacidad.</w:t>
      </w:r>
    </w:p>
    <w:p w14:paraId="00000008" w14:textId="34B3058F" w:rsidR="005D4973" w:rsidRPr="00591021" w:rsidRDefault="003C599F">
      <w:pPr>
        <w:rPr>
          <w:lang w:val="es-ES"/>
        </w:rPr>
      </w:pPr>
      <w:r w:rsidRPr="00591021">
        <w:rPr>
          <w:lang w:val="es-ES"/>
        </w:rPr>
        <w:t xml:space="preserve">Las </w:t>
      </w:r>
      <w:r w:rsidRPr="00591021">
        <w:rPr>
          <w:b/>
          <w:lang w:val="es-ES"/>
        </w:rPr>
        <w:t>causas</w:t>
      </w:r>
      <w:r w:rsidRPr="00591021">
        <w:rPr>
          <w:lang w:val="es-ES"/>
        </w:rPr>
        <w:t xml:space="preserve"> de la discrepancia entre la necesidad y el acceso a PA apropiados son muchas: falta de información suficiente, de habilidades necesarias, de recursos, de sistemas de prestación de servicios de salud, atención social o educación bien </w:t>
      </w:r>
      <w:r w:rsidRPr="00591021">
        <w:rPr>
          <w:color w:val="000000" w:themeColor="text1"/>
          <w:lang w:val="es-ES"/>
        </w:rPr>
        <w:t xml:space="preserve">desarrollados, de prioridad política y de atención a los derechos humanos fundamentales. Los </w:t>
      </w:r>
      <w:r w:rsidRPr="00591021">
        <w:rPr>
          <w:b/>
          <w:color w:val="000000" w:themeColor="text1"/>
          <w:lang w:val="es-ES"/>
        </w:rPr>
        <w:t>efectos</w:t>
      </w:r>
      <w:r w:rsidRPr="00591021">
        <w:rPr>
          <w:color w:val="000000" w:themeColor="text1"/>
          <w:lang w:val="es-ES"/>
        </w:rPr>
        <w:t xml:space="preserve"> son muchos: millones de vidas </w:t>
      </w:r>
      <w:r w:rsidR="00937241" w:rsidRPr="00591021">
        <w:rPr>
          <w:color w:val="000000" w:themeColor="text1"/>
          <w:lang w:val="es-ES"/>
        </w:rPr>
        <w:t>insatisfechas</w:t>
      </w:r>
      <w:r w:rsidRPr="00591021">
        <w:rPr>
          <w:color w:val="000000" w:themeColor="text1"/>
          <w:lang w:val="es-ES"/>
        </w:rPr>
        <w:t xml:space="preserve">, realización </w:t>
      </w:r>
      <w:r w:rsidRPr="00591021">
        <w:rPr>
          <w:lang w:val="es-ES"/>
        </w:rPr>
        <w:t>de actividades limitada y poca participación a nivel individual y comunitario de partes significativas de la población, pobreza y desarrollo económico restringido, dificultades reales para alcanzar los objetivos globales de desarrollo sostenible de manera inclusiva, que pretenden no dejar a nadie atrás. Estos problemas no se dan solo en países de bajos y medianos ingresos, sino que son desafíos verdaderamente globales que requieren acción en todas partes.</w:t>
      </w:r>
      <w:r w:rsidR="00D80BA4" w:rsidRPr="00591021">
        <w:rPr>
          <w:lang w:val="es-ES"/>
        </w:rPr>
        <w:t xml:space="preserve"> </w:t>
      </w:r>
    </w:p>
    <w:p w14:paraId="5F3602A2" w14:textId="5E5F297B" w:rsidR="003C599F" w:rsidRPr="00591021" w:rsidRDefault="003C599F">
      <w:pPr>
        <w:rPr>
          <w:lang w:val="es-ES"/>
        </w:rPr>
      </w:pPr>
      <w:r w:rsidRPr="00591021">
        <w:rPr>
          <w:b/>
          <w:lang w:val="es-ES"/>
        </w:rPr>
        <w:t>Se necesita un mayor esfuerzo de colaboración de todos los interesados</w:t>
      </w:r>
      <w:r w:rsidRPr="00591021">
        <w:rPr>
          <w:lang w:val="es-ES"/>
        </w:rPr>
        <w:t xml:space="preserve"> para crear la igualdad de oportunidades y cerrar la brecha de "capacidad" tanto para los ciudadanos como para las sociedades: organizaciones internacionales, gobiernos nacionales, autoridades regionales y locales, proveedores de servicios, organismos profesionales, organizaciones no gubernamentales, industria, organizaciones para personas con discapacidad, proveedores de educación, investigadores y maestros, y cada ciudadano individual.</w:t>
      </w:r>
      <w:r w:rsidR="007F3329">
        <w:rPr>
          <w:lang w:val="es-ES"/>
        </w:rPr>
        <w:br w:type="page"/>
      </w:r>
    </w:p>
    <w:p w14:paraId="0000000A" w14:textId="52E90409" w:rsidR="005D4973" w:rsidRPr="00591021" w:rsidRDefault="00937241">
      <w:pPr>
        <w:rPr>
          <w:lang w:val="es-ES"/>
        </w:rPr>
      </w:pPr>
      <w:r w:rsidRPr="00591021">
        <w:rPr>
          <w:lang w:val="es-ES"/>
        </w:rPr>
        <w:lastRenderedPageBreak/>
        <w:t>Dura</w:t>
      </w:r>
      <w:bookmarkStart w:id="0" w:name="_GoBack"/>
      <w:bookmarkEnd w:id="0"/>
      <w:r w:rsidRPr="00591021">
        <w:rPr>
          <w:lang w:val="es-ES"/>
        </w:rPr>
        <w:t xml:space="preserve">nte una reunión de alto nivel en Bolonia celebrada el 27 de agosto de 2019, algunos representantes de este sector identificaron la siguiente </w:t>
      </w:r>
      <w:r w:rsidRPr="00591021">
        <w:rPr>
          <w:b/>
          <w:lang w:val="es-ES"/>
        </w:rPr>
        <w:t>agenda de acción</w:t>
      </w:r>
      <w:r w:rsidRPr="00591021">
        <w:rPr>
          <w:lang w:val="es-ES"/>
        </w:rPr>
        <w:t>:</w:t>
      </w:r>
    </w:p>
    <w:p w14:paraId="0000000B" w14:textId="3FBAA1A1" w:rsidR="005D4973" w:rsidRPr="00591021" w:rsidRDefault="00937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ES"/>
        </w:rPr>
      </w:pPr>
      <w:r w:rsidRPr="00591021">
        <w:rPr>
          <w:b/>
          <w:color w:val="000000"/>
          <w:lang w:val="es-ES"/>
        </w:rPr>
        <w:t>Crear conciencia</w:t>
      </w:r>
      <w:r w:rsidRPr="00591021">
        <w:rPr>
          <w:color w:val="000000"/>
          <w:lang w:val="es-ES"/>
        </w:rPr>
        <w:t xml:space="preserve"> sobre los productos de apoyo, el diseño universal y la accesibilidad como una cuestión de derechos humanos, siendo la tecnología un habilitador significativo y a menudo determinante para que las personas puedan reclamar y realizar sus derechos.</w:t>
      </w:r>
    </w:p>
    <w:p w14:paraId="3CE2A79D" w14:textId="1AA31984" w:rsidR="00937241" w:rsidRPr="00591021" w:rsidRDefault="00937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ES"/>
        </w:rPr>
      </w:pPr>
      <w:r w:rsidRPr="00591021">
        <w:rPr>
          <w:b/>
          <w:lang w:val="es-ES"/>
        </w:rPr>
        <w:t>Aumentar la legislación con fuertes mecanismos de aplicación</w:t>
      </w:r>
      <w:r w:rsidRPr="00591021">
        <w:rPr>
          <w:lang w:val="es-ES"/>
        </w:rPr>
        <w:t xml:space="preserve"> de la accesibilidad y usabilidad de los bienes y servicios y promover buenas prácticas en todos los niveles y en todos los ámbitos de la vida pública y privada.</w:t>
      </w:r>
    </w:p>
    <w:p w14:paraId="0000000D" w14:textId="76E32056" w:rsidR="005D4973" w:rsidRPr="00591021" w:rsidRDefault="00937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ES"/>
        </w:rPr>
      </w:pPr>
      <w:r w:rsidRPr="00591021">
        <w:rPr>
          <w:lang w:val="es-ES"/>
        </w:rPr>
        <w:t xml:space="preserve">Promover en todas las disciplinas relevantes </w:t>
      </w:r>
      <w:r w:rsidRPr="00591021">
        <w:rPr>
          <w:b/>
          <w:lang w:val="es-ES"/>
        </w:rPr>
        <w:t>la investigación socialmente responsable</w:t>
      </w:r>
      <w:r w:rsidRPr="00591021">
        <w:rPr>
          <w:lang w:val="es-ES"/>
        </w:rPr>
        <w:t>, evalaundo las barreras para la inclusión total de todos en la sociedad y desarrollando estrategias y soluciones para promover la participación, muchas de las cuales pueden estar relacionadas con la tecnología.</w:t>
      </w:r>
    </w:p>
    <w:p w14:paraId="7CEECEA4" w14:textId="6671F576" w:rsidR="00937241" w:rsidRPr="00591021" w:rsidRDefault="00937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ES"/>
        </w:rPr>
      </w:pPr>
      <w:r w:rsidRPr="00591021">
        <w:rPr>
          <w:color w:val="000000"/>
          <w:lang w:val="es-ES"/>
        </w:rPr>
        <w:t>Asegurar que la innovación tecnológica tenga en cuenta el mayor número posible de beneficiarios potenciales siguiendo un enfoque de diseño universal y asegurar que no contribuya a una mayor exclusión al ampliar la brecha entre los que tienen y los que no tienen.</w:t>
      </w:r>
    </w:p>
    <w:p w14:paraId="0000000F" w14:textId="263BB8D7" w:rsidR="005D4973" w:rsidRPr="00591021" w:rsidRDefault="00937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ES"/>
        </w:rPr>
      </w:pPr>
      <w:r w:rsidRPr="00591021">
        <w:rPr>
          <w:color w:val="000000"/>
          <w:lang w:val="es-ES"/>
        </w:rPr>
        <w:t xml:space="preserve">Fomentar </w:t>
      </w:r>
      <w:r w:rsidRPr="00591021">
        <w:rPr>
          <w:b/>
          <w:color w:val="000000"/>
          <w:lang w:val="es-ES"/>
        </w:rPr>
        <w:t>sistemas de provisión de productos de apoyo</w:t>
      </w:r>
      <w:r w:rsidRPr="00591021">
        <w:rPr>
          <w:color w:val="000000"/>
          <w:lang w:val="es-ES"/>
        </w:rPr>
        <w:t xml:space="preserve"> centrados en la persona, independientes de los intereses comerciales, y capaces de proporcionar, de manera oportuna y asequible, soluciones personalizadas con visión de futuro que sean adecuadas para el entorno donde serán usadas y basadas en las capacidades, preferencias y expectativas del usuario final.</w:t>
      </w:r>
    </w:p>
    <w:p w14:paraId="00000010" w14:textId="75B61DCA" w:rsidR="005D4973" w:rsidRPr="00591021" w:rsidRDefault="00937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ES"/>
        </w:rPr>
      </w:pPr>
      <w:r w:rsidRPr="00591021">
        <w:rPr>
          <w:b/>
          <w:lang w:val="es-ES"/>
        </w:rPr>
        <w:t>Crear oportunidades educativas apropiadas y sólidas para toda la vida para los usuarios finales de PA</w:t>
      </w:r>
      <w:r w:rsidRPr="00591021">
        <w:rPr>
          <w:lang w:val="es-ES"/>
        </w:rPr>
        <w:t xml:space="preserve">, </w:t>
      </w:r>
      <w:r w:rsidRPr="00591021">
        <w:rPr>
          <w:b/>
          <w:lang w:val="es-ES"/>
        </w:rPr>
        <w:t>el personal de salud y asistencia social y los usuarios profesionales de PA</w:t>
      </w:r>
      <w:r w:rsidRPr="00591021">
        <w:rPr>
          <w:lang w:val="es-ES"/>
        </w:rPr>
        <w:t xml:space="preserve"> involucrados en evaluaciones de necesidades, en procesos de implementación de soluciones de tecnología de asistencia y en apoyar la efectividad de estas soluciones a tiempo.</w:t>
      </w:r>
    </w:p>
    <w:p w14:paraId="00000011" w14:textId="700D8E52" w:rsidR="005D4973" w:rsidRPr="00591021" w:rsidRDefault="00937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ES"/>
        </w:rPr>
      </w:pPr>
      <w:r w:rsidRPr="00591021">
        <w:rPr>
          <w:lang w:val="es-ES"/>
        </w:rPr>
        <w:t xml:space="preserve">Buscar </w:t>
      </w:r>
      <w:r w:rsidRPr="00591021">
        <w:rPr>
          <w:b/>
          <w:lang w:val="es-ES"/>
        </w:rPr>
        <w:t>colaboración significativa entre los actores</w:t>
      </w:r>
      <w:r w:rsidRPr="00591021">
        <w:rPr>
          <w:lang w:val="es-ES"/>
        </w:rPr>
        <w:t xml:space="preserve"> a nivel internacional, nacional, regional y local, y definir mejor las obligaciones y niveles de responsabilidad de cada parte interesada, involucrando en todos los procesos organizaciones de personas con discapacidad y una amplia gama de usuarios de </w:t>
      </w:r>
      <w:r w:rsidR="000C216C" w:rsidRPr="00591021">
        <w:rPr>
          <w:lang w:val="es-ES"/>
        </w:rPr>
        <w:t>PA</w:t>
      </w:r>
      <w:r w:rsidRPr="00591021">
        <w:rPr>
          <w:lang w:val="es-ES"/>
        </w:rPr>
        <w:t>.</w:t>
      </w:r>
    </w:p>
    <w:p w14:paraId="00000012" w14:textId="6203288F" w:rsidR="005D4973" w:rsidRPr="00591021" w:rsidRDefault="000C216C">
      <w:pPr>
        <w:numPr>
          <w:ilvl w:val="0"/>
          <w:numId w:val="1"/>
        </w:numPr>
        <w:spacing w:after="0"/>
        <w:rPr>
          <w:lang w:val="es-ES"/>
        </w:rPr>
      </w:pPr>
      <w:r w:rsidRPr="00591021">
        <w:rPr>
          <w:b/>
          <w:lang w:val="es-ES"/>
        </w:rPr>
        <w:t>Buscar y asegurar la calidad de las soluciones de productos de apoyo</w:t>
      </w:r>
      <w:r w:rsidRPr="00591021">
        <w:rPr>
          <w:lang w:val="es-ES"/>
        </w:rPr>
        <w:t xml:space="preserve"> para la provisión equitativa de sistemas de tecnología de asistencia a nivel mundial.</w:t>
      </w:r>
    </w:p>
    <w:p w14:paraId="00000013" w14:textId="1E16D6A9" w:rsidR="005D4973" w:rsidRPr="00591021" w:rsidRDefault="000C216C">
      <w:pPr>
        <w:numPr>
          <w:ilvl w:val="0"/>
          <w:numId w:val="1"/>
        </w:numPr>
        <w:spacing w:after="0"/>
        <w:rPr>
          <w:lang w:val="es-ES"/>
        </w:rPr>
      </w:pPr>
      <w:r w:rsidRPr="00591021">
        <w:rPr>
          <w:b/>
          <w:lang w:val="es-ES"/>
        </w:rPr>
        <w:t>Promover imágenes positivas, diseños e iniciativas</w:t>
      </w:r>
      <w:r w:rsidRPr="00591021">
        <w:rPr>
          <w:lang w:val="es-ES"/>
        </w:rPr>
        <w:t xml:space="preserve"> que contrarresten el estigma que a veces se asocia con la discapacidad y el uso de productos de apoyo.</w:t>
      </w:r>
    </w:p>
    <w:p w14:paraId="00000014" w14:textId="655973A9" w:rsidR="005D4973" w:rsidRPr="00591021" w:rsidRDefault="000C216C">
      <w:pPr>
        <w:numPr>
          <w:ilvl w:val="0"/>
          <w:numId w:val="1"/>
        </w:numPr>
        <w:spacing w:after="0"/>
        <w:rPr>
          <w:lang w:val="es-ES"/>
        </w:rPr>
      </w:pPr>
      <w:r w:rsidRPr="00591021">
        <w:rPr>
          <w:b/>
          <w:lang w:val="es-ES"/>
        </w:rPr>
        <w:t>Eliminar todas las demás barreras de cualquier naturaleza</w:t>
      </w:r>
      <w:r w:rsidRPr="00591021">
        <w:rPr>
          <w:lang w:val="es-ES"/>
        </w:rPr>
        <w:t xml:space="preserve"> (por ejemplo, financiera, política, administrativa, de mercado, de conocimiento, cultural, de género, etc.) para los productos de apoyo y la adopción de accesibilidad en todos los niveles.</w:t>
      </w:r>
    </w:p>
    <w:p w14:paraId="00000015" w14:textId="77777777" w:rsidR="005D4973" w:rsidRPr="00591021" w:rsidRDefault="005D4973">
      <w:pPr>
        <w:spacing w:after="0"/>
        <w:ind w:left="360"/>
        <w:rPr>
          <w:lang w:val="es-ES"/>
        </w:rPr>
      </w:pPr>
    </w:p>
    <w:p w14:paraId="00000017" w14:textId="3EED5059" w:rsidR="005D4973" w:rsidRPr="00591021" w:rsidRDefault="00937241">
      <w:pPr>
        <w:rPr>
          <w:lang w:val="es-ES"/>
        </w:rPr>
      </w:pPr>
      <w:r w:rsidRPr="00591021">
        <w:rPr>
          <w:lang w:val="es-ES"/>
        </w:rPr>
        <w:t>Los signatarios de esta declaración no solo exhortan a otros a tomar medidas, sino que declaran que harán todo lo que esté en su poder para apoyar las prioridades mencionadas anteriormente.</w:t>
      </w:r>
    </w:p>
    <w:p w14:paraId="00000018" w14:textId="0C678E1B" w:rsidR="005D4973" w:rsidRPr="00591021" w:rsidRDefault="00937241">
      <w:pPr>
        <w:rPr>
          <w:lang w:val="es-ES"/>
        </w:rPr>
      </w:pPr>
      <w:r w:rsidRPr="00591021">
        <w:rPr>
          <w:lang w:val="es-ES"/>
        </w:rPr>
        <w:t>Bolonia</w:t>
      </w:r>
      <w:r w:rsidR="00D80BA4" w:rsidRPr="00591021">
        <w:rPr>
          <w:lang w:val="es-ES"/>
        </w:rPr>
        <w:t>, A</w:t>
      </w:r>
      <w:r w:rsidR="003C599F" w:rsidRPr="00591021">
        <w:rPr>
          <w:lang w:val="es-ES"/>
        </w:rPr>
        <w:t>gosto</w:t>
      </w:r>
      <w:r w:rsidR="00D80BA4" w:rsidRPr="00591021">
        <w:rPr>
          <w:lang w:val="es-ES"/>
        </w:rPr>
        <w:t xml:space="preserve"> 27, 2019.</w:t>
      </w:r>
    </w:p>
    <w:p w14:paraId="00000019" w14:textId="68205BE8" w:rsidR="005D4973" w:rsidRPr="00591021" w:rsidRDefault="005D4973">
      <w:pPr>
        <w:rPr>
          <w:lang w:val="es-ES"/>
        </w:rPr>
      </w:pPr>
    </w:p>
    <w:p w14:paraId="4E3E0149" w14:textId="3BC426E9" w:rsidR="0057046C" w:rsidRPr="00591021" w:rsidRDefault="0057046C">
      <w:pPr>
        <w:rPr>
          <w:lang w:val="es-ES"/>
        </w:rPr>
      </w:pPr>
    </w:p>
    <w:p w14:paraId="6F1586DE" w14:textId="77777777" w:rsidR="0057046C" w:rsidRPr="00591021" w:rsidRDefault="0057046C">
      <w:pPr>
        <w:rPr>
          <w:lang w:val="es-ES"/>
        </w:rPr>
      </w:pPr>
    </w:p>
    <w:p w14:paraId="4228AB11" w14:textId="18D6BFAA" w:rsidR="0057046C" w:rsidRPr="00591021" w:rsidRDefault="00937241">
      <w:pPr>
        <w:rPr>
          <w:lang w:val="es-ES"/>
        </w:rPr>
      </w:pPr>
      <w:r w:rsidRPr="00591021">
        <w:rPr>
          <w:lang w:val="es-ES"/>
        </w:rPr>
        <w:t>Este documento permanece abierto para su firma en el sitio web de AAATE hasta finales de 2019.</w:t>
      </w:r>
    </w:p>
    <w:sectPr w:rsidR="0057046C" w:rsidRPr="00591021" w:rsidSect="007F3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844F8" w14:textId="77777777" w:rsidR="00B65FF7" w:rsidRDefault="00B65FF7">
      <w:pPr>
        <w:spacing w:after="0" w:line="240" w:lineRule="auto"/>
      </w:pPr>
      <w:r>
        <w:separator/>
      </w:r>
    </w:p>
  </w:endnote>
  <w:endnote w:type="continuationSeparator" w:id="0">
    <w:p w14:paraId="1105B0A4" w14:textId="77777777" w:rsidR="00B65FF7" w:rsidRDefault="00B6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B24CB" w14:textId="77777777" w:rsidR="00B65FF7" w:rsidRDefault="00B65FF7">
      <w:pPr>
        <w:spacing w:after="0" w:line="240" w:lineRule="auto"/>
      </w:pPr>
      <w:r>
        <w:separator/>
      </w:r>
    </w:p>
  </w:footnote>
  <w:footnote w:type="continuationSeparator" w:id="0">
    <w:p w14:paraId="6AB9E6A6" w14:textId="77777777" w:rsidR="00B65FF7" w:rsidRDefault="00B6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12DDF583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AB7"/>
    <w:multiLevelType w:val="multilevel"/>
    <w:tmpl w:val="24006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73"/>
    <w:rsid w:val="000C216C"/>
    <w:rsid w:val="00107D18"/>
    <w:rsid w:val="003C599F"/>
    <w:rsid w:val="0057046C"/>
    <w:rsid w:val="00591021"/>
    <w:rsid w:val="005D4973"/>
    <w:rsid w:val="007F3329"/>
    <w:rsid w:val="00831C4A"/>
    <w:rsid w:val="00882CFF"/>
    <w:rsid w:val="00937241"/>
    <w:rsid w:val="009F4F33"/>
    <w:rsid w:val="00B65FF7"/>
    <w:rsid w:val="00D80BA4"/>
    <w:rsid w:val="00EF3F00"/>
    <w:rsid w:val="00F7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9AE90"/>
  <w15:docId w15:val="{1AD4D89E-8B28-44DE-8806-1CF1704B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Evert-Jan Hoogerwerf</dc:creator>
  <cp:lastModifiedBy>Evert-Jan Hoogerwerf</cp:lastModifiedBy>
  <cp:revision>2</cp:revision>
  <dcterms:created xsi:type="dcterms:W3CDTF">2019-10-10T06:13:00Z</dcterms:created>
  <dcterms:modified xsi:type="dcterms:W3CDTF">2019-10-10T06:13:00Z</dcterms:modified>
</cp:coreProperties>
</file>